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闽南师大物信学院实验室线路安装</w:t>
      </w:r>
    </w:p>
    <w:p>
      <w:pPr>
        <w:jc w:val="center"/>
        <w:rPr>
          <w:rFonts w:ascii="方正小标宋简体" w:eastAsia="方正小标宋简体"/>
          <w:sz w:val="44"/>
          <w:szCs w:val="44"/>
        </w:rPr>
      </w:pPr>
      <w:r>
        <w:rPr>
          <w:rFonts w:hint="eastAsia" w:ascii="方正小标宋简体" w:eastAsia="方正小标宋简体"/>
          <w:sz w:val="44"/>
          <w:szCs w:val="44"/>
        </w:rPr>
        <w:t>工程招标公告</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闽南师范大学基建处根据相关要求，现就我校物信学院实验室线路安装工程进行公开招标，具体说明如下：</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一、招标内容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本项目为</w:t>
      </w:r>
      <w:r>
        <w:rPr>
          <w:rFonts w:hint="eastAsia" w:ascii="仿宋_GB2312" w:eastAsia="仿宋_GB2312"/>
          <w:b/>
          <w:sz w:val="30"/>
          <w:szCs w:val="30"/>
        </w:rPr>
        <w:t>闽南师大物信学院实验室线路安装工程</w:t>
      </w:r>
      <w:r>
        <w:rPr>
          <w:rFonts w:hint="eastAsia" w:ascii="仿宋_GB2312" w:eastAsia="仿宋_GB2312"/>
          <w:sz w:val="30"/>
          <w:szCs w:val="30"/>
        </w:rPr>
        <w:t>，具体招标内容如下：</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1.工程地点：闽南师范大学科技楼北804、1001。</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2.工程规模：本招标为闽南师大物信学院实验室线路安装工程，工程量详见附件。</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3.安装要求：根据要求进行改造，质保期为2年。</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4.工程结算方式:固定总价,风险包干。改造完成验收合格后，付工程总造价100%，履约保证金转为质保金，质保期结束后无息退还。</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5.投标人资格要求：本招标项目要求投标人具有</w:t>
      </w:r>
      <w:r>
        <w:rPr>
          <w:rFonts w:hint="eastAsia" w:ascii="仿宋_GB2312" w:eastAsia="仿宋_GB2312"/>
          <w:b/>
          <w:sz w:val="30"/>
          <w:szCs w:val="30"/>
        </w:rPr>
        <w:t>水电维修改造、家政服务资质</w:t>
      </w:r>
      <w:r>
        <w:rPr>
          <w:rFonts w:hint="eastAsia" w:ascii="仿宋_GB2312" w:eastAsia="仿宋_GB2312"/>
          <w:sz w:val="30"/>
          <w:szCs w:val="30"/>
        </w:rPr>
        <w:t>均可参加。</w:t>
      </w:r>
    </w:p>
    <w:p>
      <w:pPr>
        <w:spacing w:line="500" w:lineRule="exact"/>
        <w:ind w:left="596" w:leftChars="284" w:firstLine="0" w:firstLineChars="0"/>
        <w:rPr>
          <w:rFonts w:hint="eastAsia" w:ascii="仿宋_GB2312" w:eastAsia="仿宋_GB2312"/>
          <w:sz w:val="30"/>
          <w:szCs w:val="30"/>
          <w:lang w:eastAsia="zh-CN"/>
        </w:rPr>
      </w:pPr>
      <w:r>
        <w:rPr>
          <w:rFonts w:hint="eastAsia" w:ascii="仿宋_GB2312" w:eastAsia="仿宋_GB2312"/>
          <w:sz w:val="30"/>
          <w:szCs w:val="30"/>
        </w:rPr>
        <w:t>6.评标办法</w:t>
      </w:r>
    </w:p>
    <w:p>
      <w:pPr>
        <w:spacing w:line="50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rPr>
        <w:t>经资格审查合格的参选单位</w:t>
      </w:r>
      <w:r>
        <w:rPr>
          <w:rFonts w:hint="eastAsia" w:ascii="仿宋_GB2312" w:eastAsia="仿宋_GB2312"/>
          <w:sz w:val="30"/>
          <w:szCs w:val="30"/>
          <w:lang w:eastAsia="zh-CN"/>
        </w:rPr>
        <w:t>大于（或等于）</w:t>
      </w:r>
      <w:r>
        <w:rPr>
          <w:rFonts w:hint="eastAsia" w:ascii="仿宋_GB2312" w:eastAsia="仿宋_GB2312"/>
          <w:sz w:val="30"/>
          <w:szCs w:val="30"/>
          <w:lang w:val="en-US" w:eastAsia="zh-CN"/>
        </w:rPr>
        <w:t>2家，最低价者中标，</w:t>
      </w:r>
      <w:r>
        <w:rPr>
          <w:rFonts w:hint="eastAsia" w:ascii="仿宋_GB2312" w:eastAsia="仿宋_GB2312"/>
          <w:sz w:val="30"/>
          <w:szCs w:val="30"/>
        </w:rPr>
        <w:t>中标者弃权后，按金额最低顺序依次确定中标者</w:t>
      </w:r>
      <w:r>
        <w:rPr>
          <w:rFonts w:hint="eastAsia" w:ascii="仿宋_GB2312" w:eastAsia="仿宋_GB2312"/>
          <w:sz w:val="30"/>
          <w:szCs w:val="30"/>
          <w:lang w:eastAsia="zh-CN"/>
        </w:rPr>
        <w:t>，</w:t>
      </w:r>
      <w:r>
        <w:rPr>
          <w:rFonts w:hint="eastAsia" w:ascii="仿宋_GB2312" w:eastAsia="仿宋_GB2312"/>
          <w:sz w:val="30"/>
          <w:szCs w:val="30"/>
          <w:lang w:val="en-US" w:eastAsia="zh-CN"/>
        </w:rPr>
        <w:t>若最低报价</w:t>
      </w:r>
      <w:r>
        <w:rPr>
          <w:rFonts w:hint="eastAsia" w:ascii="仿宋_GB2312" w:eastAsia="仿宋_GB2312"/>
          <w:sz w:val="30"/>
          <w:szCs w:val="30"/>
          <w:lang w:eastAsia="zh-CN"/>
        </w:rPr>
        <w:t>大于（或等于）</w:t>
      </w:r>
      <w:r>
        <w:rPr>
          <w:rFonts w:hint="eastAsia" w:ascii="仿宋_GB2312" w:eastAsia="仿宋_GB2312"/>
          <w:sz w:val="30"/>
          <w:szCs w:val="30"/>
          <w:lang w:val="en-US" w:eastAsia="zh-CN"/>
        </w:rPr>
        <w:t>2家，则抽签确定。</w:t>
      </w:r>
    </w:p>
    <w:p>
      <w:pPr>
        <w:spacing w:line="500" w:lineRule="exact"/>
        <w:ind w:firstLine="600" w:firstLineChars="200"/>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rPr>
        <w:t>经资格审查合格的参选单位</w:t>
      </w:r>
      <w:r>
        <w:rPr>
          <w:rFonts w:hint="eastAsia" w:ascii="仿宋_GB2312" w:eastAsia="仿宋_GB2312"/>
          <w:sz w:val="30"/>
          <w:szCs w:val="30"/>
          <w:lang w:val="en-US" w:eastAsia="zh-CN"/>
        </w:rPr>
        <w:t>只有一</w:t>
      </w:r>
      <w:r>
        <w:rPr>
          <w:rFonts w:hint="eastAsia" w:ascii="仿宋_GB2312" w:eastAsia="仿宋_GB2312"/>
          <w:sz w:val="30"/>
          <w:szCs w:val="30"/>
        </w:rPr>
        <w:t>家</w:t>
      </w:r>
      <w:r>
        <w:rPr>
          <w:rFonts w:hint="eastAsia" w:ascii="仿宋_GB2312" w:eastAsia="仿宋_GB2312"/>
          <w:sz w:val="30"/>
          <w:szCs w:val="30"/>
          <w:lang w:val="en-US" w:eastAsia="zh-CN"/>
        </w:rPr>
        <w:t>的</w:t>
      </w:r>
      <w:r>
        <w:rPr>
          <w:rFonts w:hint="eastAsia" w:ascii="仿宋_GB2312" w:eastAsia="仿宋_GB2312"/>
          <w:sz w:val="30"/>
          <w:szCs w:val="30"/>
          <w:lang w:eastAsia="zh-CN"/>
        </w:rPr>
        <w:t>，</w:t>
      </w:r>
      <w:r>
        <w:rPr>
          <w:rFonts w:hint="eastAsia" w:ascii="仿宋_GB2312" w:eastAsia="仿宋_GB2312"/>
          <w:sz w:val="30"/>
          <w:szCs w:val="30"/>
          <w:lang w:val="en-US" w:eastAsia="zh-CN"/>
        </w:rPr>
        <w:t>直接确定为中标人</w:t>
      </w:r>
      <w:r>
        <w:rPr>
          <w:rFonts w:hint="eastAsia" w:ascii="仿宋_GB2312" w:eastAsia="仿宋_GB2312"/>
          <w:sz w:val="30"/>
          <w:szCs w:val="30"/>
          <w:lang w:eastAsia="zh-CN"/>
        </w:rPr>
        <w:t>。</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二、投标要求及说明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 报名方式：本项目无需报名，所有潜在投标人递交标书时，现场签到即视为报名。</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如需查看现场，请联系林老师13606959606。</w:t>
      </w:r>
    </w:p>
    <w:p>
      <w:pPr>
        <w:widowControl/>
        <w:spacing w:line="440" w:lineRule="exact"/>
        <w:ind w:firstLine="600" w:firstLineChars="200"/>
        <w:jc w:val="left"/>
        <w:rPr>
          <w:rFonts w:ascii="仿宋_GB2312" w:eastAsia="仿宋_GB2312"/>
          <w:sz w:val="30"/>
          <w:szCs w:val="30"/>
        </w:rPr>
      </w:pPr>
      <w:r>
        <w:rPr>
          <w:rFonts w:hint="eastAsia" w:ascii="仿宋_GB2312" w:eastAsia="仿宋_GB2312" w:hAnsiTheme="majorEastAsia"/>
          <w:sz w:val="30"/>
          <w:szCs w:val="30"/>
          <w:shd w:val="clear" w:color="auto" w:fill="FFFFFF"/>
        </w:rPr>
        <w:t>2.投标文件</w:t>
      </w:r>
      <w:r>
        <w:rPr>
          <w:rFonts w:hint="eastAsia" w:ascii="仿宋_GB2312" w:eastAsia="仿宋_GB2312" w:hAnsiTheme="majorEastAsia"/>
          <w:b/>
          <w:sz w:val="30"/>
          <w:szCs w:val="30"/>
          <w:shd w:val="clear" w:color="auto" w:fill="FFFFFF"/>
        </w:rPr>
        <w:t>正本</w:t>
      </w:r>
      <w:r>
        <w:rPr>
          <w:rFonts w:hint="eastAsia" w:ascii="仿宋_GB2312" w:eastAsia="仿宋_GB2312" w:hAnsiTheme="majorEastAsia"/>
          <w:sz w:val="30"/>
          <w:szCs w:val="30"/>
          <w:shd w:val="clear" w:color="auto" w:fill="FFFFFF"/>
        </w:rPr>
        <w:t>一份，</w:t>
      </w:r>
      <w:r>
        <w:rPr>
          <w:rFonts w:hint="eastAsia" w:ascii="仿宋_GB2312" w:eastAsia="仿宋_GB2312" w:hAnsiTheme="majorEastAsia"/>
          <w:b/>
          <w:sz w:val="30"/>
          <w:szCs w:val="30"/>
          <w:shd w:val="clear" w:color="auto" w:fill="FFFFFF"/>
        </w:rPr>
        <w:t>副本</w:t>
      </w:r>
      <w:r>
        <w:rPr>
          <w:rFonts w:hint="eastAsia" w:ascii="仿宋_GB2312" w:eastAsia="仿宋_GB2312" w:hAnsiTheme="majorEastAsia"/>
          <w:sz w:val="30"/>
          <w:szCs w:val="30"/>
          <w:shd w:val="clear" w:color="auto" w:fill="FFFFFF"/>
        </w:rPr>
        <w:t>两份，都应装订密封，正、副本出现不一致时，以正本为准。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3.投标时间及地点：投标文件递交时间为2020年6月</w:t>
      </w:r>
      <w:r>
        <w:rPr>
          <w:rFonts w:hint="eastAsia" w:ascii="仿宋_GB2312" w:eastAsia="仿宋_GB2312"/>
          <w:sz w:val="30"/>
          <w:szCs w:val="30"/>
          <w:lang w:val="en-US" w:eastAsia="zh-CN"/>
        </w:rPr>
        <w:t>17</w:t>
      </w:r>
      <w:r>
        <w:rPr>
          <w:rFonts w:hint="eastAsia" w:ascii="仿宋_GB2312" w:eastAsia="仿宋_GB2312"/>
          <w:sz w:val="30"/>
          <w:szCs w:val="30"/>
        </w:rPr>
        <w:t>日上午9时30分至10时00分，递交地点为</w:t>
      </w:r>
      <w:r>
        <w:rPr>
          <w:rFonts w:hint="eastAsia" w:ascii="仿宋_GB2312" w:eastAsia="仿宋_GB2312"/>
          <w:sz w:val="30"/>
          <w:szCs w:val="30"/>
          <w:u w:val="single"/>
        </w:rPr>
        <w:t>闽南师范大学</w:t>
      </w:r>
      <w:r>
        <w:rPr>
          <w:rFonts w:hint="eastAsia" w:ascii="仿宋_GB2312" w:eastAsia="仿宋_GB2312"/>
          <w:sz w:val="30"/>
          <w:szCs w:val="30"/>
          <w:u w:val="single"/>
          <w:lang w:eastAsia="zh-CN"/>
        </w:rPr>
        <w:t>东门口保安室</w:t>
      </w:r>
      <w:r>
        <w:rPr>
          <w:rFonts w:hint="eastAsia" w:ascii="仿宋_GB2312" w:eastAsia="仿宋_GB2312"/>
          <w:sz w:val="30"/>
          <w:szCs w:val="30"/>
          <w:u w:val="single"/>
        </w:rPr>
        <w:t>）</w:t>
      </w:r>
      <w:r>
        <w:rPr>
          <w:rFonts w:hint="eastAsia" w:ascii="仿宋_GB2312" w:eastAsia="仿宋_GB2312"/>
          <w:sz w:val="30"/>
          <w:szCs w:val="30"/>
        </w:rPr>
        <w:t>；逾期送达的或未送达指定地点的投标文件，招标人不予受理。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4.开标时间及地点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开标时间：2020年6月</w:t>
      </w:r>
      <w:r>
        <w:rPr>
          <w:rFonts w:hint="eastAsia" w:ascii="仿宋_GB2312" w:eastAsia="仿宋_GB2312"/>
          <w:sz w:val="30"/>
          <w:szCs w:val="30"/>
          <w:lang w:val="en-US" w:eastAsia="zh-CN"/>
        </w:rPr>
        <w:t>17</w:t>
      </w:r>
      <w:r>
        <w:rPr>
          <w:rFonts w:hint="eastAsia" w:ascii="仿宋_GB2312" w:eastAsia="仿宋_GB2312"/>
          <w:sz w:val="30"/>
          <w:szCs w:val="30"/>
        </w:rPr>
        <w:t>日10时30分</w:t>
      </w:r>
    </w:p>
    <w:p>
      <w:pPr>
        <w:spacing w:line="50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rPr>
        <w:t>开标地点：</w:t>
      </w:r>
      <w:r>
        <w:rPr>
          <w:rFonts w:hint="eastAsia" w:ascii="仿宋_GB2312" w:eastAsia="仿宋_GB2312"/>
          <w:sz w:val="30"/>
          <w:szCs w:val="30"/>
          <w:lang w:eastAsia="zh-CN"/>
        </w:rPr>
        <w:t>科信楼北</w:t>
      </w:r>
      <w:r>
        <w:rPr>
          <w:rFonts w:hint="eastAsia" w:ascii="仿宋_GB2312" w:eastAsia="仿宋_GB2312"/>
          <w:sz w:val="30"/>
          <w:szCs w:val="30"/>
          <w:lang w:val="en-US" w:eastAsia="zh-CN"/>
        </w:rPr>
        <w:t>1206招标室</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5.投标文件要求</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投标文件应包括对公账户信息、营业执照复印件及税务登记证复印件等相关资质证明、报价单（需盖投标单位公章）等。（投标文件格式附后）</w:t>
      </w:r>
    </w:p>
    <w:p>
      <w:pPr>
        <w:spacing w:line="500" w:lineRule="exact"/>
        <w:ind w:left="596" w:leftChars="284" w:firstLine="0" w:firstLineChars="0"/>
        <w:rPr>
          <w:rFonts w:hint="eastAsia" w:ascii="仿宋_GB2312" w:eastAsia="仿宋_GB2312"/>
          <w:sz w:val="30"/>
          <w:szCs w:val="30"/>
        </w:rPr>
      </w:pPr>
      <w:r>
        <w:rPr>
          <w:rFonts w:hint="eastAsia" w:ascii="仿宋_GB2312" w:eastAsia="仿宋_GB2312"/>
          <w:sz w:val="30"/>
          <w:szCs w:val="30"/>
          <w:lang w:val="en-US" w:eastAsia="zh-CN"/>
        </w:rPr>
        <w:t>6</w:t>
      </w:r>
      <w:r>
        <w:rPr>
          <w:rFonts w:hint="eastAsia" w:ascii="仿宋_GB2312" w:eastAsia="仿宋_GB2312"/>
          <w:sz w:val="30"/>
          <w:szCs w:val="30"/>
        </w:rPr>
        <w:t>、比选保证金及履约保证金</w:t>
      </w:r>
      <w:r>
        <w:rPr>
          <w:rFonts w:hint="eastAsia" w:ascii="仿宋_GB2312" w:eastAsia="仿宋_GB2312"/>
          <w:sz w:val="30"/>
          <w:szCs w:val="30"/>
        </w:rPr>
        <w:br w:type="textWrapping"/>
      </w:r>
      <w:r>
        <w:rPr>
          <w:rFonts w:hint="eastAsia" w:ascii="仿宋_GB2312" w:eastAsia="仿宋_GB2312"/>
          <w:sz w:val="30"/>
          <w:szCs w:val="30"/>
        </w:rPr>
        <w:t>（1）比选保证金金额：为人民币</w:t>
      </w:r>
      <w:r>
        <w:rPr>
          <w:rFonts w:hint="eastAsia" w:ascii="仿宋_GB2312" w:eastAsia="仿宋_GB2312"/>
          <w:sz w:val="30"/>
          <w:szCs w:val="30"/>
          <w:lang w:val="en-US" w:eastAsia="zh-CN"/>
        </w:rPr>
        <w:t>500</w:t>
      </w:r>
      <w:r>
        <w:rPr>
          <w:rFonts w:hint="eastAsia" w:ascii="仿宋_GB2312" w:eastAsia="仿宋_GB2312"/>
          <w:sz w:val="30"/>
          <w:szCs w:val="30"/>
        </w:rPr>
        <w:t>元，提交参选资料时以现金形式缴纳（信封密封）,未提供比选保证金的，视为自行放弃比选资格。未中选的，比选保证金当场退还，中选单位比选保证金于合同签订后5日内无息退还。</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（2）履约保证金：</w:t>
      </w:r>
      <w:r>
        <w:rPr>
          <w:rFonts w:hint="eastAsia" w:ascii="仿宋_GB2312" w:eastAsia="仿宋_GB2312"/>
          <w:sz w:val="30"/>
          <w:szCs w:val="30"/>
          <w:lang w:val="en-US" w:eastAsia="zh-CN"/>
        </w:rPr>
        <w:t>500元</w:t>
      </w:r>
      <w:r>
        <w:rPr>
          <w:rFonts w:hint="eastAsia" w:ascii="仿宋_GB2312" w:eastAsia="仿宋_GB2312"/>
          <w:sz w:val="30"/>
          <w:szCs w:val="30"/>
        </w:rPr>
        <w:t>，以银行转帐的方式提交。中选人在公示期满后3日内且在签订合同书之前提交。</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下列任何情况发生时，比选保证金将被没收：</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a．申请人在申请截止期后至申请有效期满前撤回其申请，其中申请有效期为45日历天；</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b．成交申请人在规定期限内未能按规定签订合同或因其自身原因不能履行合同。</w:t>
      </w:r>
    </w:p>
    <w:p>
      <w:pPr>
        <w:numPr>
          <w:numId w:val="0"/>
        </w:numPr>
        <w:spacing w:line="50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联系方式</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电话：0596-2591421</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联系人：柯老师、黄老师</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闽南师范大学基建处</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2020年6月</w:t>
      </w:r>
      <w:r>
        <w:rPr>
          <w:rFonts w:hint="eastAsia" w:ascii="仿宋_GB2312" w:eastAsia="仿宋_GB2312"/>
          <w:sz w:val="30"/>
          <w:szCs w:val="30"/>
          <w:lang w:val="en-US" w:eastAsia="zh-CN"/>
        </w:rPr>
        <w:t>10</w:t>
      </w:r>
      <w:r>
        <w:rPr>
          <w:rFonts w:hint="eastAsia" w:ascii="仿宋_GB2312" w:eastAsia="仿宋_GB2312"/>
          <w:sz w:val="30"/>
          <w:szCs w:val="30"/>
        </w:rPr>
        <w:t xml:space="preserve">日 </w:t>
      </w:r>
    </w:p>
    <w:p>
      <w:pPr>
        <w:tabs>
          <w:tab w:val="left" w:pos="1680"/>
        </w:tabs>
        <w:jc w:val="center"/>
        <w:rPr>
          <w:rFonts w:ascii="仿宋_GB2312" w:hAnsi="Courier New" w:eastAsia="仿宋_GB2312"/>
          <w:b/>
          <w:sz w:val="72"/>
        </w:rPr>
      </w:pPr>
      <w:r>
        <w:rPr>
          <w:rFonts w:ascii="仿宋_GB2312" w:hAnsi="Courier New" w:eastAsia="仿宋_GB2312"/>
          <w:b/>
          <w:sz w:val="72"/>
        </w:rPr>
        <w:br w:type="page"/>
      </w:r>
      <w:r>
        <w:rPr>
          <w:rFonts w:hint="eastAsia" w:ascii="仿宋_GB2312" w:hAnsi="Courier New" w:eastAsia="仿宋_GB2312"/>
          <w:b/>
          <w:sz w:val="72"/>
        </w:rPr>
        <w:t>闽南师范大学</w:t>
      </w:r>
    </w:p>
    <w:p>
      <w:pPr>
        <w:jc w:val="center"/>
        <w:rPr>
          <w:rFonts w:ascii="仿宋_GB2312" w:hAnsi="Courier New" w:eastAsia="仿宋_GB2312"/>
          <w:b/>
          <w:sz w:val="72"/>
        </w:rPr>
      </w:pPr>
      <w:r>
        <w:rPr>
          <w:rFonts w:hint="eastAsia" w:ascii="仿宋_GB2312" w:hAnsi="Courier New" w:eastAsia="仿宋_GB2312"/>
          <w:b/>
          <w:sz w:val="72"/>
        </w:rPr>
        <w:t>投 标 文 件</w:t>
      </w:r>
    </w:p>
    <w:p>
      <w:pPr>
        <w:jc w:val="center"/>
        <w:rPr>
          <w:rFonts w:ascii="仿宋_GB2312" w:hAnsi="Courier New" w:eastAsia="仿宋_GB2312"/>
          <w:b/>
          <w:sz w:val="72"/>
        </w:rPr>
      </w:pPr>
    </w:p>
    <w:p>
      <w:pPr>
        <w:jc w:val="center"/>
        <w:rPr>
          <w:rFonts w:ascii="仿宋_GB2312" w:hAnsi="Courier New" w:eastAsia="仿宋_GB2312"/>
          <w:b/>
          <w:sz w:val="72"/>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ind w:firstLine="1066" w:firstLineChars="295"/>
        <w:rPr>
          <w:rFonts w:ascii="仿宋_GB2312" w:hAnsi="Courier New" w:eastAsia="仿宋_GB2312"/>
          <w:b/>
          <w:sz w:val="36"/>
          <w:u w:val="single"/>
        </w:rPr>
      </w:pPr>
      <w:r>
        <w:rPr>
          <w:rFonts w:hint="eastAsia" w:ascii="仿宋_GB2312" w:hAnsi="Courier New" w:eastAsia="仿宋_GB2312"/>
          <w:b/>
          <w:sz w:val="36"/>
        </w:rPr>
        <w:t>投标项目名称:</w:t>
      </w:r>
    </w:p>
    <w:p>
      <w:pPr>
        <w:rPr>
          <w:rFonts w:ascii="仿宋_GB2312" w:hAnsi="Courier New" w:eastAsia="仿宋_GB2312"/>
          <w:b/>
          <w:sz w:val="36"/>
          <w:u w:val="single"/>
        </w:rPr>
      </w:pPr>
      <w:r>
        <w:rPr>
          <w:rFonts w:hint="eastAsia" w:ascii="仿宋_GB2312" w:hAnsi="Courier New" w:eastAsia="仿宋_GB2312"/>
          <w:b/>
          <w:sz w:val="36"/>
        </w:rPr>
        <w:t xml:space="preserve">      投标人名称 ：</w:t>
      </w:r>
    </w:p>
    <w:p>
      <w:pPr>
        <w:rPr>
          <w:rFonts w:ascii="仿宋_GB2312" w:hAnsi="Courier New" w:eastAsia="仿宋_GB2312"/>
          <w:b/>
          <w:sz w:val="28"/>
          <w:szCs w:val="28"/>
        </w:rPr>
      </w:pPr>
      <w:r>
        <w:rPr>
          <w:rFonts w:hint="eastAsia" w:ascii="仿宋_GB2312" w:hAnsi="Courier New" w:eastAsia="仿宋_GB2312"/>
          <w:b/>
          <w:sz w:val="36"/>
        </w:rPr>
        <w:t xml:space="preserve">      日      期 ：</w:t>
      </w:r>
      <w:r>
        <w:rPr>
          <w:rFonts w:hint="eastAsia" w:ascii="仿宋_GB2312" w:hAnsi="Courier New" w:eastAsia="仿宋_GB2312"/>
          <w:b/>
          <w:sz w:val="28"/>
          <w:szCs w:val="28"/>
        </w:rPr>
        <w:t>（加盖公章）</w:t>
      </w:r>
    </w:p>
    <w:p>
      <w:pPr>
        <w:pStyle w:val="18"/>
        <w:rPr>
          <w:rFonts w:asciiTheme="minorEastAsia" w:hAnsiTheme="minorEastAsia" w:eastAsiaTheme="minorEastAsia"/>
          <w:b/>
          <w:sz w:val="24"/>
          <w:szCs w:val="24"/>
        </w:rPr>
      </w:pPr>
      <w:r>
        <w:rPr>
          <w:rFonts w:ascii="仿宋_GB2312" w:eastAsia="仿宋_GB2312"/>
          <w:sz w:val="36"/>
        </w:rPr>
        <w:br w:type="page"/>
      </w:r>
      <w:r>
        <w:rPr>
          <w:rFonts w:hint="eastAsia" w:asciiTheme="minorEastAsia" w:hAnsiTheme="minorEastAsia" w:eastAsiaTheme="minorEastAsia"/>
          <w:b/>
          <w:sz w:val="24"/>
          <w:szCs w:val="24"/>
        </w:rPr>
        <w:t>附件1：</w:t>
      </w:r>
    </w:p>
    <w:p>
      <w:pPr>
        <w:pStyle w:val="18"/>
        <w:jc w:val="center"/>
        <w:rPr>
          <w:rFonts w:ascii="仿宋_GB2312" w:eastAsia="仿宋_GB2312"/>
          <w:b/>
          <w:sz w:val="36"/>
        </w:rPr>
      </w:pPr>
    </w:p>
    <w:p>
      <w:pPr>
        <w:pStyle w:val="18"/>
        <w:jc w:val="center"/>
        <w:rPr>
          <w:rFonts w:ascii="仿宋_GB2312" w:eastAsia="仿宋_GB2312"/>
          <w:b/>
          <w:sz w:val="36"/>
        </w:rPr>
      </w:pPr>
      <w:r>
        <w:rPr>
          <w:rFonts w:hint="eastAsia" w:ascii="仿宋_GB2312" w:eastAsia="仿宋_GB2312"/>
          <w:b/>
          <w:sz w:val="36"/>
        </w:rPr>
        <w:t>投标人对公账户信息</w:t>
      </w:r>
    </w:p>
    <w:p>
      <w:pPr>
        <w:pStyle w:val="18"/>
        <w:rPr>
          <w:rFonts w:ascii="仿宋_GB2312" w:eastAsia="仿宋_GB2312"/>
          <w:b/>
          <w:sz w:val="36"/>
        </w:rPr>
      </w:pPr>
    </w:p>
    <w:p>
      <w:pPr>
        <w:pStyle w:val="18"/>
        <w:rPr>
          <w:rFonts w:ascii="仿宋_GB2312" w:eastAsia="仿宋_GB2312"/>
          <w:b/>
          <w:sz w:val="36"/>
        </w:rPr>
      </w:pPr>
    </w:p>
    <w:p>
      <w:pPr>
        <w:pStyle w:val="18"/>
        <w:rPr>
          <w:rFonts w:ascii="仿宋_GB2312" w:eastAsia="仿宋_GB2312"/>
          <w:b/>
          <w:sz w:val="36"/>
          <w:szCs w:val="36"/>
          <w:u w:val="single"/>
        </w:rPr>
      </w:pPr>
      <w:r>
        <w:rPr>
          <w:rFonts w:hint="eastAsia" w:ascii="仿宋_GB2312" w:eastAsia="仿宋_GB2312"/>
          <w:b/>
          <w:sz w:val="36"/>
          <w:szCs w:val="36"/>
        </w:rPr>
        <w:t>投标人名称（即对公账户名称）：</w:t>
      </w:r>
    </w:p>
    <w:p>
      <w:pPr>
        <w:pStyle w:val="18"/>
        <w:jc w:val="center"/>
        <w:rPr>
          <w:rFonts w:ascii="仿宋_GB2312" w:eastAsia="仿宋_GB2312"/>
          <w:b/>
          <w:szCs w:val="28"/>
        </w:rPr>
      </w:pPr>
      <w:r>
        <w:rPr>
          <w:rFonts w:hint="eastAsia" w:ascii="仿宋_GB2312" w:eastAsia="仿宋_GB2312"/>
          <w:b/>
          <w:szCs w:val="28"/>
        </w:rPr>
        <w:t>（加盖公章）</w:t>
      </w:r>
    </w:p>
    <w:p>
      <w:pPr>
        <w:pStyle w:val="18"/>
        <w:rPr>
          <w:rFonts w:ascii="仿宋_GB2312" w:eastAsia="仿宋_GB2312"/>
          <w:b/>
          <w:sz w:val="36"/>
          <w:szCs w:val="36"/>
        </w:rPr>
      </w:pPr>
    </w:p>
    <w:p>
      <w:pPr>
        <w:pStyle w:val="18"/>
        <w:rPr>
          <w:rFonts w:ascii="仿宋_GB2312" w:eastAsia="仿宋_GB2312"/>
          <w:b/>
          <w:sz w:val="36"/>
          <w:szCs w:val="36"/>
        </w:rPr>
      </w:pPr>
      <w:r>
        <w:rPr>
          <w:rFonts w:hint="eastAsia" w:ascii="仿宋_GB2312" w:eastAsia="仿宋_GB2312"/>
          <w:b/>
          <w:sz w:val="36"/>
          <w:szCs w:val="36"/>
        </w:rPr>
        <w:t>对公账号:</w:t>
      </w:r>
    </w:p>
    <w:p>
      <w:pPr>
        <w:pStyle w:val="18"/>
        <w:rPr>
          <w:rFonts w:ascii="仿宋_GB2312" w:eastAsia="仿宋_GB2312"/>
          <w:b/>
          <w:sz w:val="36"/>
          <w:szCs w:val="36"/>
        </w:rPr>
      </w:pPr>
    </w:p>
    <w:p>
      <w:pPr>
        <w:pStyle w:val="18"/>
        <w:rPr>
          <w:rFonts w:ascii="仿宋_GB2312" w:eastAsia="仿宋_GB2312"/>
          <w:b/>
          <w:sz w:val="36"/>
          <w:u w:val="single"/>
        </w:rPr>
      </w:pPr>
      <w:r>
        <w:rPr>
          <w:rFonts w:hint="eastAsia" w:ascii="仿宋_GB2312" w:eastAsia="仿宋_GB2312"/>
          <w:b/>
          <w:sz w:val="36"/>
          <w:szCs w:val="36"/>
        </w:rPr>
        <w:t>开 户 行：</w:t>
      </w:r>
    </w:p>
    <w:p>
      <w:pPr>
        <w:pStyle w:val="18"/>
        <w:jc w:val="center"/>
        <w:rPr>
          <w:rFonts w:ascii="仿宋_GB2312" w:eastAsia="仿宋_GB2312"/>
          <w:b/>
          <w:sz w:val="36"/>
        </w:rPr>
      </w:pPr>
    </w:p>
    <w:p>
      <w:pPr>
        <w:widowControl/>
        <w:spacing w:before="84" w:after="84" w:line="553" w:lineRule="atLeast"/>
        <w:jc w:val="left"/>
        <w:rPr>
          <w:rFonts w:cs="宋体" w:asciiTheme="majorEastAsia" w:hAnsiTheme="majorEastAsia" w:eastAsiaTheme="majorEastAsia"/>
          <w:b/>
          <w:color w:val="000000"/>
          <w:kern w:val="0"/>
          <w:sz w:val="24"/>
        </w:rPr>
      </w:pPr>
      <w:r>
        <w:rPr>
          <w:rFonts w:ascii="仿宋_GB2312" w:eastAsia="仿宋_GB2312"/>
          <w:sz w:val="36"/>
        </w:rPr>
        <w:br w:type="page"/>
      </w:r>
      <w:r>
        <w:rPr>
          <w:rFonts w:cs="宋体" w:asciiTheme="majorEastAsia" w:hAnsiTheme="majorEastAsia" w:eastAsiaTheme="majorEastAsia"/>
          <w:b/>
          <w:color w:val="000000"/>
          <w:kern w:val="0"/>
          <w:sz w:val="24"/>
        </w:rPr>
        <w:t>附件</w:t>
      </w:r>
      <w:r>
        <w:rPr>
          <w:rFonts w:hint="eastAsia" w:cs="宋体" w:asciiTheme="majorEastAsia" w:hAnsiTheme="majorEastAsia" w:eastAsiaTheme="majorEastAsia"/>
          <w:b/>
          <w:color w:val="000000"/>
          <w:kern w:val="0"/>
          <w:sz w:val="24"/>
        </w:rPr>
        <w:t>2：授权委托书</w:t>
      </w:r>
    </w:p>
    <w:p>
      <w:pPr>
        <w:spacing w:line="700" w:lineRule="exact"/>
        <w:jc w:val="center"/>
        <w:rPr>
          <w:rFonts w:ascii="仿宋_GB2312" w:hAnsi="宋体" w:eastAsia="仿宋_GB2312"/>
          <w:b/>
          <w:bCs/>
          <w:sz w:val="36"/>
          <w:szCs w:val="32"/>
        </w:rPr>
      </w:pPr>
      <w:r>
        <w:rPr>
          <w:rFonts w:hint="eastAsia" w:ascii="仿宋_GB2312" w:hAnsi="宋体" w:eastAsia="仿宋_GB2312"/>
          <w:b/>
          <w:bCs/>
          <w:sz w:val="36"/>
          <w:szCs w:val="32"/>
        </w:rPr>
        <w:t>授权委托书</w:t>
      </w:r>
    </w:p>
    <w:p>
      <w:pPr>
        <w:spacing w:line="240" w:lineRule="exact"/>
        <w:jc w:val="center"/>
        <w:rPr>
          <w:b/>
          <w:sz w:val="44"/>
        </w:rPr>
      </w:pPr>
    </w:p>
    <w:p>
      <w:pPr>
        <w:spacing w:line="580" w:lineRule="exact"/>
        <w:jc w:val="left"/>
        <w:rPr>
          <w:rFonts w:ascii="仿宋_GB2312" w:eastAsia="仿宋_GB2312"/>
          <w:sz w:val="24"/>
        </w:rPr>
      </w:pPr>
      <w:r>
        <w:rPr>
          <w:rFonts w:hint="eastAsia" w:ascii="仿宋_GB2312" w:eastAsia="仿宋_GB2312"/>
          <w:sz w:val="24"/>
        </w:rPr>
        <w:t>本授权委托书声明：我（姓名）系我单位</w:t>
      </w:r>
    </w:p>
    <w:p>
      <w:pPr>
        <w:spacing w:line="580" w:lineRule="exact"/>
        <w:jc w:val="left"/>
        <w:rPr>
          <w:rFonts w:ascii="仿宋_GB2312" w:eastAsia="仿宋_GB2312"/>
          <w:sz w:val="24"/>
        </w:rPr>
      </w:pPr>
      <w:r>
        <w:rPr>
          <w:rFonts w:hint="eastAsia" w:ascii="仿宋_GB2312" w:eastAsia="仿宋_GB2312"/>
          <w:sz w:val="24"/>
        </w:rPr>
        <w:t>（投标人）的法定代表人，现授权委托（姓名）为我单位代理人（须附身份证复印件），以本单位的名义参加闽南师范大学项目的招投标活动。代理人在领取招标文件、勘察现场、投标文件递交、参加开标会、合同谈判过程中所签署的一切文件和处理与其有关的一切事务，我均予以承认。</w:t>
      </w:r>
    </w:p>
    <w:p>
      <w:pPr>
        <w:spacing w:line="580" w:lineRule="exact"/>
        <w:jc w:val="left"/>
        <w:rPr>
          <w:rFonts w:ascii="仿宋_GB2312" w:eastAsia="仿宋_GB2312"/>
          <w:sz w:val="24"/>
        </w:rPr>
      </w:pPr>
      <w:r>
        <w:rPr>
          <w:rFonts w:hint="eastAsia" w:ascii="仿宋_GB2312" w:eastAsia="仿宋_GB2312"/>
          <w:sz w:val="24"/>
        </w:rPr>
        <w:t>代理人无转委权。特此委托！</w:t>
      </w:r>
    </w:p>
    <w:p>
      <w:pPr>
        <w:spacing w:line="580" w:lineRule="exact"/>
        <w:jc w:val="left"/>
        <w:rPr>
          <w:rFonts w:ascii="仿宋_GB2312" w:eastAsia="仿宋_GB2312"/>
          <w:sz w:val="24"/>
        </w:rPr>
      </w:pPr>
      <w:r>
        <w:rPr>
          <w:rFonts w:hint="eastAsia" w:ascii="仿宋_GB2312" w:eastAsia="仿宋_GB2312"/>
          <w:sz w:val="24"/>
        </w:rPr>
        <w:t>代理人（签字）：性别：年龄： 单位：部门：职务：</w:t>
      </w:r>
    </w:p>
    <w:p>
      <w:pPr>
        <w:spacing w:line="580" w:lineRule="exact"/>
        <w:jc w:val="left"/>
        <w:rPr>
          <w:rFonts w:ascii="仿宋_GB2312" w:eastAsia="仿宋_GB2312"/>
          <w:sz w:val="24"/>
        </w:rPr>
      </w:pPr>
      <w:r>
        <w:rPr>
          <w:rFonts w:hint="eastAsia" w:ascii="仿宋_GB2312" w:eastAsia="仿宋_GB2312"/>
          <w:sz w:val="24"/>
        </w:rPr>
        <w:t>身份证号：             联系电话：      传真：</w:t>
      </w:r>
    </w:p>
    <w:p>
      <w:pPr>
        <w:spacing w:line="580" w:lineRule="exact"/>
        <w:jc w:val="left"/>
        <w:rPr>
          <w:rFonts w:ascii="仿宋_GB2312" w:eastAsia="仿宋_GB2312"/>
          <w:sz w:val="24"/>
        </w:rPr>
      </w:pPr>
      <w:r>
        <w:rPr>
          <w:rFonts w:hint="eastAsia" w:ascii="仿宋_GB2312" w:eastAsia="仿宋_GB2312"/>
          <w:sz w:val="24"/>
        </w:rPr>
        <w:t>地址：</w:t>
      </w:r>
    </w:p>
    <w:p>
      <w:pPr>
        <w:spacing w:line="720" w:lineRule="exact"/>
        <w:jc w:val="left"/>
        <w:rPr>
          <w:rFonts w:ascii="仿宋_GB2312" w:eastAsia="仿宋_GB2312"/>
          <w:sz w:val="24"/>
        </w:rPr>
      </w:pPr>
      <w:r>
        <w:rPr>
          <w:rFonts w:hint="eastAsia" w:ascii="仿宋_GB2312" w:eastAsia="仿宋_GB2312"/>
          <w:sz w:val="24"/>
        </w:rPr>
        <w:t>投标人（盖章）：                        法定代表人（签字或盖章）：</w:t>
      </w:r>
    </w:p>
    <w:p>
      <w:pPr>
        <w:spacing w:line="720" w:lineRule="exact"/>
        <w:jc w:val="left"/>
        <w:rPr>
          <w:rFonts w:ascii="仿宋_GB2312" w:eastAsia="仿宋_GB2312"/>
          <w:sz w:val="24"/>
        </w:rPr>
      </w:pPr>
      <w:r>
        <w:rPr>
          <w:rFonts w:hint="eastAsia" w:ascii="仿宋_GB2312" w:eastAsia="仿宋_GB2312"/>
          <w:sz w:val="24"/>
        </w:rPr>
        <w:t>日期：年月日</w:t>
      </w:r>
    </w:p>
    <w:p>
      <w:pPr>
        <w:widowControl/>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附：单位负责人、</w:t>
      </w:r>
      <w:r>
        <w:rPr>
          <w:rFonts w:hint="eastAsia" w:cs="宋体" w:asciiTheme="majorEastAsia" w:hAnsiTheme="majorEastAsia" w:eastAsiaTheme="majorEastAsia"/>
          <w:color w:val="000000"/>
          <w:kern w:val="0"/>
          <w:sz w:val="24"/>
        </w:rPr>
        <w:t>代理人</w:t>
      </w:r>
      <w:r>
        <w:rPr>
          <w:rFonts w:cs="宋体" w:asciiTheme="majorEastAsia" w:hAnsiTheme="majorEastAsia" w:eastAsiaTheme="majorEastAsia"/>
          <w:color w:val="000000"/>
          <w:kern w:val="0"/>
          <w:sz w:val="24"/>
        </w:rPr>
        <w:t>的身份证正反面复印件</w:t>
      </w:r>
    </w:p>
    <w:p>
      <w:pPr>
        <w:widowControl/>
        <w:spacing w:before="84" w:after="84" w:line="452" w:lineRule="atLeast"/>
        <w:jc w:val="left"/>
        <w:rPr>
          <w:rFonts w:cs="宋体" w:asciiTheme="majorEastAsia" w:hAnsiTheme="majorEastAsia" w:eastAsiaTheme="majorEastAsia"/>
          <w:color w:val="000000"/>
          <w:kern w:val="0"/>
          <w:sz w:val="24"/>
        </w:rPr>
      </w:pPr>
    </w:p>
    <w:tbl>
      <w:tblPr>
        <w:tblStyle w:val="11"/>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027" w:hRule="atLeast"/>
          <w:tblCellSpacing w:w="15" w:type="dxa"/>
        </w:trPr>
        <w:tc>
          <w:tcPr>
            <w:tcW w:w="850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color w:val="000000"/>
                <w:kern w:val="0"/>
                <w:sz w:val="24"/>
              </w:rPr>
            </w:pPr>
            <w:r>
              <w:rPr>
                <w:rFonts w:cs="宋体" w:asciiTheme="majorEastAsia" w:hAnsiTheme="majorEastAsia" w:eastAsiaTheme="majorEastAsia"/>
                <w:b/>
                <w:bCs/>
                <w:color w:val="000000"/>
                <w:kern w:val="0"/>
                <w:sz w:val="24"/>
              </w:rPr>
              <w:t> </w:t>
            </w:r>
          </w:p>
          <w:p>
            <w:pPr>
              <w:widowControl/>
              <w:spacing w:line="452" w:lineRule="atLeast"/>
              <w:jc w:val="center"/>
              <w:rPr>
                <w:rFonts w:cs="宋体" w:asciiTheme="majorEastAsia" w:hAnsiTheme="majorEastAsia" w:eastAsiaTheme="majorEastAsia"/>
                <w:color w:val="000000"/>
                <w:kern w:val="0"/>
                <w:sz w:val="24"/>
              </w:rPr>
            </w:pPr>
            <w:r>
              <w:rPr>
                <w:rFonts w:cs="宋体" w:asciiTheme="majorEastAsia" w:hAnsiTheme="majorEastAsia" w:eastAsiaTheme="majorEastAsia"/>
                <w:b/>
                <w:bCs/>
                <w:color w:val="000000"/>
                <w:kern w:val="0"/>
                <w:sz w:val="24"/>
              </w:rPr>
              <w:t>要求：真实、有效、清晰</w:t>
            </w:r>
          </w:p>
          <w:p>
            <w:pPr>
              <w:widowControl/>
              <w:spacing w:line="452" w:lineRule="atLeast"/>
              <w:rPr>
                <w:rFonts w:cs="宋体" w:asciiTheme="majorEastAsia" w:hAnsiTheme="majorEastAsia" w:eastAsiaTheme="majorEastAsia"/>
                <w:color w:val="000000"/>
                <w:kern w:val="0"/>
                <w:sz w:val="24"/>
              </w:rPr>
            </w:pPr>
          </w:p>
        </w:tc>
      </w:tr>
    </w:tbl>
    <w:p>
      <w:pPr>
        <w:rPr>
          <w:rFonts w:cs="宋体" w:asciiTheme="majorEastAsia" w:hAnsiTheme="majorEastAsia" w:eastAsiaTheme="majorEastAsia"/>
          <w:b/>
          <w:color w:val="000000"/>
          <w:kern w:val="0"/>
          <w:sz w:val="24"/>
        </w:rPr>
      </w:pPr>
      <w:r>
        <w:rPr>
          <w:rFonts w:hint="eastAsia" w:cs="宋体" w:asciiTheme="majorEastAsia" w:hAnsiTheme="majorEastAsia" w:eastAsiaTheme="majorEastAsia"/>
          <w:b/>
          <w:color w:val="000000"/>
          <w:kern w:val="0"/>
          <w:sz w:val="24"/>
        </w:rPr>
        <w:br w:type="page"/>
      </w:r>
    </w:p>
    <w:p>
      <w:pPr>
        <w:widowControl/>
        <w:spacing w:before="84" w:after="84" w:line="553" w:lineRule="atLeast"/>
        <w:jc w:val="left"/>
        <w:rPr>
          <w:rFonts w:cs="宋体" w:asciiTheme="majorEastAsia" w:hAnsiTheme="majorEastAsia" w:eastAsiaTheme="majorEastAsia"/>
          <w:b/>
          <w:color w:val="000000"/>
          <w:kern w:val="0"/>
          <w:sz w:val="24"/>
        </w:rPr>
      </w:pPr>
      <w:r>
        <w:rPr>
          <w:rFonts w:hint="eastAsia" w:cs="宋体" w:asciiTheme="majorEastAsia" w:hAnsiTheme="majorEastAsia" w:eastAsiaTheme="majorEastAsia"/>
          <w:b/>
          <w:color w:val="000000"/>
          <w:kern w:val="0"/>
          <w:sz w:val="24"/>
        </w:rPr>
        <w:t>附件3：资格证明材料</w:t>
      </w:r>
    </w:p>
    <w:p>
      <w:pPr>
        <w:widowControl/>
        <w:spacing w:before="84" w:after="84" w:line="553" w:lineRule="atLeast"/>
        <w:jc w:val="left"/>
        <w:rPr>
          <w:rFonts w:cs="宋体" w:asciiTheme="majorEastAsia" w:hAnsiTheme="majorEastAsia" w:eastAsiaTheme="majorEastAsia"/>
          <w:b/>
          <w:color w:val="000000"/>
          <w:kern w:val="0"/>
          <w:sz w:val="24"/>
        </w:rPr>
      </w:pPr>
      <w:r>
        <w:rPr>
          <w:rFonts w:hint="eastAsia" w:cs="宋体" w:asciiTheme="majorEastAsia" w:hAnsiTheme="majorEastAsia" w:eastAsiaTheme="majorEastAsia"/>
          <w:b/>
          <w:color w:val="000000"/>
          <w:kern w:val="0"/>
          <w:sz w:val="24"/>
        </w:rPr>
        <w:t>附件3-1：营业执照复印件或事业单位法人证书复印件</w:t>
      </w:r>
    </w:p>
    <w:tbl>
      <w:tblPr>
        <w:tblStyle w:val="11"/>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trPr>
        <w:tc>
          <w:tcPr>
            <w:tcW w:w="856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color w:val="000000"/>
                <w:kern w:val="0"/>
                <w:sz w:val="24"/>
              </w:rPr>
            </w:pPr>
            <w:r>
              <w:rPr>
                <w:rFonts w:cs="宋体" w:asciiTheme="majorEastAsia" w:hAnsiTheme="majorEastAsia" w:eastAsiaTheme="majorEastAsia"/>
                <w:b/>
                <w:bCs/>
                <w:color w:val="000000"/>
                <w:kern w:val="0"/>
                <w:sz w:val="24"/>
              </w:rPr>
              <w:t> </w:t>
            </w:r>
          </w:p>
          <w:p>
            <w:pPr>
              <w:widowControl/>
              <w:spacing w:line="452" w:lineRule="atLeast"/>
              <w:jc w:val="center"/>
              <w:rPr>
                <w:rFonts w:cs="宋体" w:asciiTheme="majorEastAsia" w:hAnsiTheme="majorEastAsia" w:eastAsiaTheme="majorEastAsia"/>
                <w:color w:val="000000"/>
                <w:kern w:val="0"/>
                <w:sz w:val="24"/>
              </w:rPr>
            </w:pPr>
            <w:r>
              <w:rPr>
                <w:rFonts w:cs="宋体" w:asciiTheme="majorEastAsia" w:hAnsiTheme="majorEastAsia" w:eastAsiaTheme="majorEastAsia"/>
                <w:b/>
                <w:bCs/>
                <w:color w:val="000000"/>
                <w:kern w:val="0"/>
                <w:sz w:val="24"/>
              </w:rPr>
              <w:t>要求：真实、有效、清晰</w:t>
            </w:r>
          </w:p>
          <w:p>
            <w:pPr>
              <w:widowControl/>
              <w:spacing w:line="452" w:lineRule="atLeast"/>
              <w:jc w:val="center"/>
              <w:rPr>
                <w:rFonts w:cs="宋体" w:asciiTheme="majorEastAsia" w:hAnsiTheme="majorEastAsia" w:eastAsiaTheme="majorEastAsia"/>
                <w:color w:val="000000"/>
                <w:kern w:val="0"/>
                <w:sz w:val="24"/>
              </w:rPr>
            </w:pPr>
            <w:r>
              <w:rPr>
                <w:rFonts w:cs="宋体" w:asciiTheme="majorEastAsia" w:hAnsiTheme="majorEastAsia" w:eastAsiaTheme="majorEastAsia"/>
                <w:b/>
                <w:bCs/>
                <w:color w:val="000000"/>
                <w:kern w:val="0"/>
                <w:sz w:val="24"/>
              </w:rPr>
              <w:t> </w:t>
            </w:r>
          </w:p>
        </w:tc>
      </w:tr>
    </w:tbl>
    <w:p>
      <w:pPr>
        <w:widowControl/>
        <w:spacing w:before="75" w:after="75" w:line="435" w:lineRule="atLeas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供应商代表：</w:t>
      </w:r>
      <w:r>
        <w:rPr>
          <w:rFonts w:cs="宋体" w:asciiTheme="majorEastAsia" w:hAnsiTheme="majorEastAsia" w:eastAsiaTheme="majorEastAsia"/>
          <w:color w:val="000000"/>
          <w:kern w:val="0"/>
          <w:sz w:val="24"/>
          <w:u w:val="single"/>
        </w:rPr>
        <w:t>             （签字） </w:t>
      </w:r>
    </w:p>
    <w:p>
      <w:pPr>
        <w:widowControl/>
        <w:spacing w:before="75" w:after="75" w:line="435" w:lineRule="atLeas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供应商名称：</w:t>
      </w:r>
      <w:r>
        <w:rPr>
          <w:rFonts w:cs="宋体" w:asciiTheme="majorEastAsia" w:hAnsiTheme="majorEastAsia" w:eastAsiaTheme="majorEastAsia"/>
          <w:color w:val="000000"/>
          <w:kern w:val="0"/>
          <w:sz w:val="24"/>
          <w:u w:val="single"/>
        </w:rPr>
        <w:t>         （全称并加盖公章）              </w:t>
      </w:r>
    </w:p>
    <w:p>
      <w:pPr>
        <w:widowControl/>
        <w:spacing w:before="75" w:after="75" w:line="435" w:lineRule="atLeast"/>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日  期： </w:t>
      </w:r>
      <w:r>
        <w:rPr>
          <w:rFonts w:cs="宋体" w:asciiTheme="majorEastAsia" w:hAnsiTheme="majorEastAsia" w:eastAsiaTheme="majorEastAsia"/>
          <w:color w:val="000000"/>
          <w:kern w:val="0"/>
          <w:sz w:val="24"/>
          <w:u w:val="single"/>
        </w:rPr>
        <w:t>    </w:t>
      </w:r>
      <w:r>
        <w:rPr>
          <w:rFonts w:cs="宋体" w:asciiTheme="majorEastAsia" w:hAnsiTheme="majorEastAsia" w:eastAsiaTheme="majorEastAsia"/>
          <w:color w:val="000000"/>
          <w:kern w:val="0"/>
          <w:sz w:val="24"/>
        </w:rPr>
        <w:t>年 </w:t>
      </w:r>
      <w:r>
        <w:rPr>
          <w:rFonts w:cs="宋体" w:asciiTheme="majorEastAsia" w:hAnsiTheme="majorEastAsia" w:eastAsiaTheme="majorEastAsia"/>
          <w:color w:val="000000"/>
          <w:kern w:val="0"/>
          <w:sz w:val="24"/>
          <w:u w:val="single"/>
        </w:rPr>
        <w:t>   </w:t>
      </w:r>
      <w:r>
        <w:rPr>
          <w:rFonts w:cs="宋体" w:asciiTheme="majorEastAsia" w:hAnsiTheme="majorEastAsia" w:eastAsiaTheme="majorEastAsia"/>
          <w:color w:val="000000"/>
          <w:kern w:val="0"/>
          <w:sz w:val="24"/>
        </w:rPr>
        <w:t>月 </w:t>
      </w:r>
      <w:r>
        <w:rPr>
          <w:rFonts w:cs="宋体" w:asciiTheme="majorEastAsia" w:hAnsiTheme="majorEastAsia" w:eastAsiaTheme="majorEastAsia"/>
          <w:color w:val="000000"/>
          <w:kern w:val="0"/>
          <w:sz w:val="24"/>
          <w:u w:val="single"/>
        </w:rPr>
        <w:t>   </w:t>
      </w:r>
      <w:r>
        <w:rPr>
          <w:rFonts w:cs="宋体" w:asciiTheme="majorEastAsia" w:hAnsiTheme="majorEastAsia" w:eastAsiaTheme="majorEastAsia"/>
          <w:color w:val="000000"/>
          <w:kern w:val="0"/>
          <w:sz w:val="24"/>
        </w:rPr>
        <w:t>日</w:t>
      </w:r>
    </w:p>
    <w:p>
      <w:pPr>
        <w:pStyle w:val="10"/>
        <w:spacing w:before="75" w:beforeAutospacing="0" w:after="75" w:afterAutospacing="0" w:line="435" w:lineRule="atLeast"/>
        <w:rPr>
          <w:rFonts w:cs="宋体" w:asciiTheme="majorEastAsia" w:hAnsiTheme="majorEastAsia" w:eastAsiaTheme="majorEastAsia"/>
          <w:color w:val="000000"/>
        </w:rPr>
      </w:pPr>
    </w:p>
    <w:p>
      <w:pPr>
        <w:pStyle w:val="10"/>
        <w:spacing w:before="75" w:beforeAutospacing="0" w:after="75" w:afterAutospacing="0" w:line="435" w:lineRule="atLeast"/>
        <w:rPr>
          <w:rFonts w:cs="宋体" w:asciiTheme="majorEastAsia" w:hAnsiTheme="majorEastAsia" w:eastAsiaTheme="majorEastAsia"/>
          <w:color w:val="000000"/>
        </w:rPr>
      </w:pPr>
    </w:p>
    <w:p>
      <w:pPr>
        <w:pStyle w:val="10"/>
        <w:spacing w:before="75" w:beforeAutospacing="0" w:after="75" w:afterAutospacing="0" w:line="435" w:lineRule="atLeast"/>
        <w:rPr>
          <w:rFonts w:cs="宋体" w:asciiTheme="majorEastAsia" w:hAnsiTheme="majorEastAsia" w:eastAsiaTheme="majorEastAsia"/>
          <w:color w:val="000000"/>
        </w:rPr>
      </w:pPr>
    </w:p>
    <w:p>
      <w:pPr>
        <w:pStyle w:val="10"/>
        <w:spacing w:before="75" w:beforeAutospacing="0" w:after="75" w:afterAutospacing="0" w:line="435" w:lineRule="atLeast"/>
        <w:rPr>
          <w:rFonts w:cs="宋体" w:asciiTheme="majorEastAsia" w:hAnsiTheme="majorEastAsia" w:eastAsiaTheme="majorEastAsia"/>
          <w:color w:val="000000"/>
        </w:rPr>
      </w:pPr>
    </w:p>
    <w:p>
      <w:pPr>
        <w:pStyle w:val="10"/>
        <w:spacing w:before="75" w:beforeAutospacing="0" w:after="75" w:afterAutospacing="0" w:line="435" w:lineRule="atLeast"/>
        <w:rPr>
          <w:rFonts w:cs="宋体" w:asciiTheme="majorEastAsia" w:hAnsiTheme="majorEastAsia" w:eastAsiaTheme="majorEastAsia"/>
          <w:color w:val="000000"/>
        </w:rPr>
      </w:pPr>
    </w:p>
    <w:p>
      <w:pPr>
        <w:pStyle w:val="10"/>
        <w:spacing w:before="75" w:beforeAutospacing="0" w:after="75" w:afterAutospacing="0" w:line="435" w:lineRule="atLeast"/>
        <w:rPr>
          <w:rFonts w:cs="宋体" w:asciiTheme="majorEastAsia" w:hAnsiTheme="majorEastAsia" w:eastAsiaTheme="majorEastAsia"/>
          <w:color w:val="000000"/>
        </w:rPr>
      </w:pPr>
    </w:p>
    <w:p>
      <w:pPr>
        <w:pStyle w:val="10"/>
        <w:spacing w:before="75" w:beforeAutospacing="0" w:after="75" w:afterAutospacing="0" w:line="435" w:lineRule="atLeast"/>
        <w:rPr>
          <w:rFonts w:cs="宋体" w:asciiTheme="majorEastAsia" w:hAnsiTheme="majorEastAsia" w:eastAsiaTheme="majorEastAsia"/>
          <w:b/>
          <w:color w:val="000000"/>
        </w:rPr>
      </w:pPr>
      <w:r>
        <w:rPr>
          <w:rFonts w:hint="eastAsia" w:cs="宋体" w:asciiTheme="majorEastAsia" w:hAnsiTheme="majorEastAsia" w:eastAsiaTheme="majorEastAsia"/>
          <w:b/>
          <w:color w:val="000000"/>
        </w:rPr>
        <w:t>附件3-2：</w:t>
      </w:r>
      <w:r>
        <w:rPr>
          <w:rFonts w:cs="宋体" w:asciiTheme="majorEastAsia" w:hAnsiTheme="majorEastAsia" w:eastAsiaTheme="majorEastAsia"/>
          <w:b/>
          <w:bCs/>
          <w:color w:val="000000"/>
        </w:rPr>
        <w:t>参加采购活动前三年内在经营活动中</w:t>
      </w:r>
    </w:p>
    <w:p>
      <w:pPr>
        <w:widowControl/>
        <w:spacing w:before="75" w:after="75" w:line="435" w:lineRule="atLeast"/>
        <w:jc w:val="left"/>
        <w:rPr>
          <w:rFonts w:cs="宋体" w:asciiTheme="majorEastAsia" w:hAnsiTheme="majorEastAsia" w:eastAsiaTheme="majorEastAsia"/>
          <w:b/>
          <w:color w:val="000000"/>
          <w:kern w:val="0"/>
          <w:sz w:val="24"/>
        </w:rPr>
      </w:pPr>
      <w:r>
        <w:rPr>
          <w:rFonts w:cs="宋体" w:asciiTheme="majorEastAsia" w:hAnsiTheme="majorEastAsia" w:eastAsiaTheme="majorEastAsia"/>
          <w:b/>
          <w:bCs/>
          <w:color w:val="000000"/>
          <w:kern w:val="0"/>
          <w:sz w:val="24"/>
        </w:rPr>
        <w:t>       没有重大违法记录书面声明</w:t>
      </w:r>
    </w:p>
    <w:p>
      <w:pPr>
        <w:widowControl/>
        <w:spacing w:before="75" w:after="75" w:line="435" w:lineRule="atLeast"/>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 </w:t>
      </w:r>
    </w:p>
    <w:p>
      <w:pPr>
        <w:widowControl/>
        <w:spacing w:before="75" w:after="75" w:line="435" w:lineRule="atLeast"/>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致：</w:t>
      </w:r>
      <w:r>
        <w:rPr>
          <w:rFonts w:cs="宋体" w:asciiTheme="majorEastAsia" w:hAnsiTheme="majorEastAsia" w:eastAsiaTheme="majorEastAsia"/>
          <w:color w:val="000000"/>
          <w:kern w:val="0"/>
          <w:sz w:val="24"/>
          <w:u w:val="single"/>
        </w:rPr>
        <w:t>     (采购人)       </w:t>
      </w:r>
    </w:p>
    <w:p>
      <w:pPr>
        <w:widowControl/>
        <w:spacing w:before="75" w:after="75" w:line="435" w:lineRule="atLeast"/>
        <w:ind w:firstLine="480"/>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参加采购活动前三年内，我方在经营活动中没有重大违法记录，也无行贿犯罪记录。</w:t>
      </w:r>
    </w:p>
    <w:p>
      <w:pPr>
        <w:widowControl/>
        <w:spacing w:before="75" w:after="75" w:line="435" w:lineRule="atLeast"/>
        <w:ind w:firstLine="480"/>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特此声明。</w:t>
      </w:r>
    </w:p>
    <w:p>
      <w:pPr>
        <w:widowControl/>
        <w:spacing w:before="75" w:after="75" w:line="435" w:lineRule="atLeast"/>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 </w:t>
      </w:r>
    </w:p>
    <w:p>
      <w:pPr>
        <w:widowControl/>
        <w:spacing w:before="75" w:after="75" w:line="435" w:lineRule="atLeas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供应商代表：</w:t>
      </w:r>
      <w:r>
        <w:rPr>
          <w:rFonts w:cs="宋体" w:asciiTheme="majorEastAsia" w:hAnsiTheme="majorEastAsia" w:eastAsiaTheme="majorEastAsia"/>
          <w:color w:val="000000"/>
          <w:kern w:val="0"/>
          <w:sz w:val="24"/>
          <w:u w:val="single"/>
        </w:rPr>
        <w:t>             （签字） </w:t>
      </w:r>
    </w:p>
    <w:p>
      <w:pPr>
        <w:widowControl/>
        <w:spacing w:before="75" w:after="75" w:line="435" w:lineRule="atLeas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供应商名称：</w:t>
      </w:r>
      <w:r>
        <w:rPr>
          <w:rFonts w:cs="宋体" w:asciiTheme="majorEastAsia" w:hAnsiTheme="majorEastAsia" w:eastAsiaTheme="majorEastAsia"/>
          <w:color w:val="000000"/>
          <w:kern w:val="0"/>
          <w:sz w:val="24"/>
          <w:u w:val="single"/>
        </w:rPr>
        <w:t>         （全称并加盖公章）              </w:t>
      </w:r>
    </w:p>
    <w:p>
      <w:pPr>
        <w:widowControl/>
        <w:spacing w:before="75" w:after="75" w:line="435" w:lineRule="atLeast"/>
        <w:jc w:val="left"/>
        <w:rPr>
          <w:rFonts w:cs="宋体" w:asciiTheme="majorEastAsia" w:hAnsiTheme="majorEastAsia" w:eastAsiaTheme="majorEastAsia"/>
          <w:color w:val="000000"/>
          <w:kern w:val="0"/>
          <w:sz w:val="24"/>
        </w:rPr>
      </w:pPr>
      <w:r>
        <w:rPr>
          <w:rFonts w:cs="宋体" w:asciiTheme="majorEastAsia" w:hAnsiTheme="majorEastAsia" w:eastAsiaTheme="majorEastAsia"/>
          <w:color w:val="000000"/>
          <w:kern w:val="0"/>
          <w:sz w:val="24"/>
        </w:rPr>
        <w:t>日  期： </w:t>
      </w:r>
      <w:r>
        <w:rPr>
          <w:rFonts w:cs="宋体" w:asciiTheme="majorEastAsia" w:hAnsiTheme="majorEastAsia" w:eastAsiaTheme="majorEastAsia"/>
          <w:color w:val="000000"/>
          <w:kern w:val="0"/>
          <w:sz w:val="24"/>
          <w:u w:val="single"/>
        </w:rPr>
        <w:t>    </w:t>
      </w:r>
      <w:r>
        <w:rPr>
          <w:rFonts w:cs="宋体" w:asciiTheme="majorEastAsia" w:hAnsiTheme="majorEastAsia" w:eastAsiaTheme="majorEastAsia"/>
          <w:color w:val="000000"/>
          <w:kern w:val="0"/>
          <w:sz w:val="24"/>
        </w:rPr>
        <w:t>年 </w:t>
      </w:r>
      <w:r>
        <w:rPr>
          <w:rFonts w:cs="宋体" w:asciiTheme="majorEastAsia" w:hAnsiTheme="majorEastAsia" w:eastAsiaTheme="majorEastAsia"/>
          <w:color w:val="000000"/>
          <w:kern w:val="0"/>
          <w:sz w:val="24"/>
          <w:u w:val="single"/>
        </w:rPr>
        <w:t>   </w:t>
      </w:r>
      <w:r>
        <w:rPr>
          <w:rFonts w:cs="宋体" w:asciiTheme="majorEastAsia" w:hAnsiTheme="majorEastAsia" w:eastAsiaTheme="majorEastAsia"/>
          <w:color w:val="000000"/>
          <w:kern w:val="0"/>
          <w:sz w:val="24"/>
        </w:rPr>
        <w:t>月 </w:t>
      </w:r>
      <w:r>
        <w:rPr>
          <w:rFonts w:cs="宋体" w:asciiTheme="majorEastAsia" w:hAnsiTheme="majorEastAsia" w:eastAsiaTheme="majorEastAsia"/>
          <w:color w:val="000000"/>
          <w:kern w:val="0"/>
          <w:sz w:val="24"/>
          <w:u w:val="single"/>
        </w:rPr>
        <w:t>   </w:t>
      </w:r>
      <w:r>
        <w:rPr>
          <w:rFonts w:cs="宋体" w:asciiTheme="majorEastAsia" w:hAnsiTheme="majorEastAsia" w:eastAsiaTheme="majorEastAsia"/>
          <w:color w:val="000000"/>
          <w:kern w:val="0"/>
          <w:sz w:val="24"/>
        </w:rPr>
        <w:t>日</w:t>
      </w:r>
    </w:p>
    <w:p>
      <w:pPr>
        <w:widowControl/>
        <w:spacing w:before="75" w:after="75" w:line="435" w:lineRule="atLeast"/>
        <w:jc w:val="left"/>
        <w:rPr>
          <w:rFonts w:cs="宋体" w:asciiTheme="majorEastAsia" w:hAnsiTheme="majorEastAsia" w:eastAsiaTheme="majorEastAsia"/>
          <w:color w:val="000000"/>
          <w:kern w:val="0"/>
          <w:sz w:val="24"/>
        </w:rPr>
      </w:pPr>
    </w:p>
    <w:p>
      <w:pPr>
        <w:jc w:val="center"/>
        <w:rPr>
          <w:rFonts w:hint="eastAsia" w:hAnsi="宋体"/>
          <w:b/>
          <w:sz w:val="30"/>
          <w:szCs w:val="30"/>
        </w:rPr>
      </w:pPr>
    </w:p>
    <w:p>
      <w:pPr>
        <w:jc w:val="center"/>
        <w:rPr>
          <w:rFonts w:hAnsi="宋体"/>
          <w:b/>
          <w:sz w:val="30"/>
          <w:szCs w:val="30"/>
        </w:rPr>
      </w:pPr>
      <w:bookmarkStart w:id="0" w:name="_GoBack"/>
      <w:bookmarkEnd w:id="0"/>
      <w:r>
        <w:rPr>
          <w:rFonts w:hint="eastAsia" w:hAnsi="宋体"/>
          <w:b/>
          <w:sz w:val="30"/>
          <w:szCs w:val="30"/>
        </w:rPr>
        <w:t>闽南师大</w:t>
      </w:r>
      <w:r>
        <w:rPr>
          <w:rFonts w:hint="eastAsia" w:hAnsi="宋体"/>
          <w:b/>
          <w:sz w:val="30"/>
          <w:szCs w:val="30"/>
          <w:u w:val="single"/>
        </w:rPr>
        <w:t>物信学院实验室线路安装工程</w:t>
      </w:r>
      <w:r>
        <w:rPr>
          <w:rFonts w:hint="eastAsia" w:hAnsi="宋体"/>
          <w:b/>
          <w:sz w:val="30"/>
          <w:szCs w:val="30"/>
        </w:rPr>
        <w:t>投标报价单</w:t>
      </w:r>
    </w:p>
    <w:p>
      <w:pPr>
        <w:jc w:val="center"/>
        <w:rPr>
          <w:rFonts w:hAnsi="宋体"/>
          <w:sz w:val="28"/>
          <w:szCs w:val="28"/>
        </w:rPr>
      </w:pPr>
      <w:r>
        <w:rPr>
          <w:rFonts w:hint="eastAsia" w:hAnsi="宋体"/>
          <w:sz w:val="28"/>
          <w:szCs w:val="28"/>
        </w:rPr>
        <w:t>（最高限价：10000元）</w:t>
      </w:r>
    </w:p>
    <w:p>
      <w:pPr>
        <w:rPr>
          <w:sz w:val="28"/>
          <w:szCs w:val="28"/>
        </w:rPr>
      </w:pPr>
      <w:r>
        <w:rPr>
          <w:rFonts w:hint="eastAsia"/>
          <w:sz w:val="28"/>
          <w:szCs w:val="28"/>
        </w:rPr>
        <w:t>投标单位：（盖章）</w:t>
      </w:r>
    </w:p>
    <w:p>
      <w:pPr>
        <w:rPr>
          <w:sz w:val="28"/>
          <w:szCs w:val="28"/>
        </w:rPr>
      </w:pPr>
      <w:r>
        <w:rPr>
          <w:rFonts w:hint="eastAsia"/>
          <w:sz w:val="28"/>
          <w:szCs w:val="28"/>
        </w:rPr>
        <w:t>投标代理人：（签字）              投标时间：2020年6月16日</w:t>
      </w:r>
    </w:p>
    <w:tbl>
      <w:tblPr>
        <w:tblStyle w:val="11"/>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4395"/>
        <w:gridCol w:w="99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0" w:lineRule="atLeast"/>
              <w:jc w:val="center"/>
              <w:rPr>
                <w:sz w:val="28"/>
                <w:szCs w:val="28"/>
              </w:rPr>
            </w:pPr>
            <w:r>
              <w:rPr>
                <w:rFonts w:hint="eastAsia"/>
                <w:sz w:val="28"/>
                <w:szCs w:val="28"/>
              </w:rPr>
              <w:t>项目</w:t>
            </w:r>
          </w:p>
        </w:tc>
        <w:tc>
          <w:tcPr>
            <w:tcW w:w="567" w:type="dxa"/>
          </w:tcPr>
          <w:p>
            <w:pPr>
              <w:spacing w:line="0" w:lineRule="atLeast"/>
              <w:jc w:val="center"/>
              <w:rPr>
                <w:sz w:val="28"/>
                <w:szCs w:val="28"/>
              </w:rPr>
            </w:pPr>
            <w:r>
              <w:rPr>
                <w:rFonts w:hint="eastAsia"/>
                <w:sz w:val="28"/>
                <w:szCs w:val="28"/>
              </w:rPr>
              <w:t>序号</w:t>
            </w:r>
          </w:p>
        </w:tc>
        <w:tc>
          <w:tcPr>
            <w:tcW w:w="4395" w:type="dxa"/>
            <w:vAlign w:val="center"/>
          </w:tcPr>
          <w:p>
            <w:pPr>
              <w:spacing w:line="0" w:lineRule="atLeast"/>
              <w:jc w:val="center"/>
              <w:rPr>
                <w:sz w:val="28"/>
                <w:szCs w:val="28"/>
              </w:rPr>
            </w:pPr>
            <w:r>
              <w:rPr>
                <w:rFonts w:hint="eastAsia"/>
                <w:sz w:val="28"/>
                <w:szCs w:val="28"/>
              </w:rPr>
              <w:t>工程要求</w:t>
            </w:r>
          </w:p>
        </w:tc>
        <w:tc>
          <w:tcPr>
            <w:tcW w:w="992" w:type="dxa"/>
            <w:vAlign w:val="center"/>
          </w:tcPr>
          <w:p>
            <w:pPr>
              <w:spacing w:line="0" w:lineRule="atLeast"/>
              <w:jc w:val="center"/>
              <w:rPr>
                <w:sz w:val="28"/>
                <w:szCs w:val="28"/>
              </w:rPr>
            </w:pPr>
            <w:r>
              <w:rPr>
                <w:rFonts w:hint="eastAsia"/>
                <w:sz w:val="28"/>
                <w:szCs w:val="28"/>
              </w:rPr>
              <w:t>数量</w:t>
            </w:r>
          </w:p>
        </w:tc>
        <w:tc>
          <w:tcPr>
            <w:tcW w:w="1701" w:type="dxa"/>
            <w:vAlign w:val="center"/>
          </w:tcPr>
          <w:p>
            <w:pPr>
              <w:spacing w:line="0" w:lineRule="atLeast"/>
              <w:jc w:val="center"/>
              <w:rPr>
                <w:sz w:val="28"/>
                <w:szCs w:val="28"/>
              </w:rPr>
            </w:pPr>
            <w:r>
              <w:rPr>
                <w:rFonts w:hint="eastAsia"/>
                <w:sz w:val="28"/>
                <w:szCs w:val="28"/>
              </w:rPr>
              <w:t>单价    （单位：元）</w:t>
            </w:r>
          </w:p>
        </w:tc>
        <w:tc>
          <w:tcPr>
            <w:tcW w:w="1701" w:type="dxa"/>
            <w:vAlign w:val="center"/>
          </w:tcPr>
          <w:p>
            <w:pPr>
              <w:spacing w:line="0" w:lineRule="atLeast"/>
              <w:jc w:val="center"/>
              <w:rPr>
                <w:sz w:val="28"/>
                <w:szCs w:val="28"/>
              </w:rPr>
            </w:pPr>
            <w:r>
              <w:rPr>
                <w:rFonts w:hint="eastAsia"/>
                <w:sz w:val="28"/>
                <w:szCs w:val="28"/>
              </w:rPr>
              <w:t>总价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93" w:type="dxa"/>
            <w:vMerge w:val="restart"/>
            <w:vAlign w:val="center"/>
          </w:tcPr>
          <w:p>
            <w:pPr>
              <w:spacing w:line="0" w:lineRule="atLeast"/>
              <w:rPr>
                <w:rFonts w:hAnsi="宋体"/>
                <w:b/>
                <w:sz w:val="30"/>
                <w:szCs w:val="30"/>
              </w:rPr>
            </w:pPr>
            <w:r>
              <w:rPr>
                <w:rFonts w:hint="eastAsia" w:hAnsi="宋体"/>
                <w:b/>
                <w:sz w:val="30"/>
                <w:szCs w:val="30"/>
              </w:rPr>
              <w:t>闽南师大物信学院实验室线路安装工程</w:t>
            </w: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4395" w:type="dxa"/>
            <w:vAlign w:val="center"/>
          </w:tcPr>
          <w:p>
            <w:pPr>
              <w:rPr>
                <w:rFonts w:ascii="Arial" w:hAnsi="Arial" w:cs="Arial"/>
                <w:b/>
                <w:bCs/>
                <w:color w:val="000000"/>
                <w:sz w:val="24"/>
              </w:rPr>
            </w:pPr>
            <w:r>
              <w:rPr>
                <w:rFonts w:hint="eastAsia"/>
                <w:bCs/>
                <w:color w:val="000000"/>
                <w:sz w:val="24"/>
              </w:rPr>
              <w:t>电力电缆</w:t>
            </w:r>
            <w:r>
              <w:rPr>
                <w:rFonts w:ascii="Arial" w:hAnsi="Arial" w:cs="Arial"/>
                <w:bCs/>
                <w:color w:val="000000"/>
                <w:sz w:val="24"/>
              </w:rPr>
              <w:t xml:space="preserve">    </w:t>
            </w:r>
            <w:r>
              <w:rPr>
                <w:rFonts w:ascii="Arial" w:hAnsi="Arial" w:cs="Arial"/>
                <w:b/>
                <w:bCs/>
                <w:color w:val="000000"/>
                <w:sz w:val="24"/>
              </w:rPr>
              <w:t>YJV-1KV-4*25+1*16</w:t>
            </w:r>
          </w:p>
          <w:p>
            <w:pPr>
              <w:rPr>
                <w:rFonts w:ascii="宋体" w:hAnsi="宋体" w:cs="宋体"/>
                <w:bCs/>
                <w:color w:val="000000"/>
                <w:sz w:val="24"/>
              </w:rPr>
            </w:pPr>
            <w:r>
              <w:rPr>
                <w:rFonts w:hint="eastAsia"/>
                <w:b/>
                <w:bCs/>
                <w:color w:val="000000"/>
                <w:sz w:val="24"/>
              </w:rPr>
              <w:t>太阳牌</w:t>
            </w:r>
            <w:r>
              <w:rPr>
                <w:rFonts w:hint="eastAsia"/>
                <w:bCs/>
                <w:color w:val="000000"/>
                <w:sz w:val="24"/>
              </w:rPr>
              <w:t xml:space="preserve">  </w:t>
            </w:r>
            <w:r>
              <w:rPr>
                <w:rFonts w:ascii="Arial" w:hAnsi="Arial" w:cs="Arial"/>
                <w:bCs/>
                <w:color w:val="000000"/>
                <w:szCs w:val="21"/>
              </w:rPr>
              <w:t>1KV</w:t>
            </w:r>
            <w:r>
              <w:rPr>
                <w:rFonts w:hint="eastAsia"/>
                <w:bCs/>
                <w:color w:val="000000"/>
                <w:szCs w:val="21"/>
              </w:rPr>
              <w:t>铜芯电缆（截面</w:t>
            </w:r>
            <w:r>
              <w:rPr>
                <w:rFonts w:ascii="Arial" w:hAnsi="Arial" w:cs="Arial"/>
                <w:bCs/>
                <w:color w:val="000000"/>
                <w:szCs w:val="21"/>
              </w:rPr>
              <w:t>25mm</w:t>
            </w:r>
            <w:r>
              <w:rPr>
                <w:rFonts w:ascii="Arial" w:hAnsi="Arial" w:cs="Arial"/>
                <w:bCs/>
                <w:color w:val="000000"/>
                <w:szCs w:val="21"/>
                <w:vertAlign w:val="superscript"/>
              </w:rPr>
              <w:t>2</w:t>
            </w:r>
            <w:r>
              <w:rPr>
                <w:rFonts w:hint="eastAsia"/>
                <w:bCs/>
                <w:color w:val="000000"/>
                <w:szCs w:val="21"/>
              </w:rPr>
              <w:t>）</w:t>
            </w:r>
            <w:r>
              <w:rPr>
                <w:rFonts w:hint="eastAsia" w:ascii="Arial" w:hAnsi="Arial" w:cs="Arial"/>
                <w:bCs/>
                <w:color w:val="000000"/>
                <w:szCs w:val="21"/>
              </w:rPr>
              <w:t xml:space="preserve"> </w:t>
            </w:r>
            <w:r>
              <w:rPr>
                <w:rFonts w:hint="eastAsia"/>
                <w:bCs/>
                <w:color w:val="000000"/>
                <w:szCs w:val="21"/>
              </w:rPr>
              <w:t>室内敷设</w:t>
            </w:r>
            <w:r>
              <w:rPr>
                <w:rFonts w:ascii="Arial" w:hAnsi="Arial" w:cs="Arial"/>
                <w:bCs/>
                <w:color w:val="000000"/>
                <w:szCs w:val="21"/>
              </w:rPr>
              <w:t xml:space="preserve"> </w:t>
            </w:r>
            <w:r>
              <w:rPr>
                <w:rFonts w:hint="eastAsia"/>
                <w:bCs/>
                <w:color w:val="000000"/>
                <w:szCs w:val="21"/>
              </w:rPr>
              <w:t>干包电缆头　防火堵料</w:t>
            </w:r>
            <w:r>
              <w:rPr>
                <w:rFonts w:ascii="Arial" w:hAnsi="Arial" w:cs="Arial"/>
                <w:bCs/>
                <w:color w:val="000000"/>
                <w:szCs w:val="21"/>
              </w:rPr>
              <w:t xml:space="preserve"> </w:t>
            </w:r>
            <w:r>
              <w:rPr>
                <w:rFonts w:ascii="Arial" w:hAnsi="Arial" w:cs="Arial"/>
                <w:bCs/>
                <w:color w:val="000000"/>
                <w:sz w:val="24"/>
              </w:rPr>
              <w:t xml:space="preserve">                       </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36米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4395" w:type="dxa"/>
            <w:vAlign w:val="center"/>
          </w:tcPr>
          <w:p>
            <w:pPr>
              <w:rPr>
                <w:rFonts w:ascii="Arial" w:hAnsi="Arial" w:cs="Arial"/>
                <w:bCs/>
                <w:color w:val="000000"/>
                <w:sz w:val="24"/>
              </w:rPr>
            </w:pPr>
            <w:r>
              <w:rPr>
                <w:rFonts w:hint="eastAsia"/>
                <w:bCs/>
                <w:color w:val="000000"/>
                <w:sz w:val="24"/>
              </w:rPr>
              <w:t>配电箱</w:t>
            </w:r>
            <w:r>
              <w:rPr>
                <w:rFonts w:ascii="Arial" w:hAnsi="Arial" w:cs="Arial"/>
                <w:bCs/>
                <w:color w:val="000000"/>
                <w:sz w:val="24"/>
              </w:rPr>
              <w:t xml:space="preserve"> </w:t>
            </w:r>
          </w:p>
          <w:p>
            <w:pPr>
              <w:rPr>
                <w:rFonts w:ascii="宋体" w:hAnsi="宋体" w:cs="宋体"/>
                <w:bCs/>
                <w:color w:val="000000"/>
                <w:szCs w:val="21"/>
              </w:rPr>
            </w:pPr>
            <w:r>
              <w:rPr>
                <w:rFonts w:hint="eastAsia"/>
                <w:bCs/>
                <w:color w:val="000000"/>
                <w:szCs w:val="21"/>
              </w:rPr>
              <w:t>成套配电箱安装悬挂（半周长</w:t>
            </w:r>
            <w:r>
              <w:rPr>
                <w:rFonts w:ascii="Arial" w:hAnsi="Arial" w:cs="Arial"/>
                <w:bCs/>
                <w:color w:val="000000"/>
                <w:szCs w:val="21"/>
              </w:rPr>
              <w:t>1m</w:t>
            </w:r>
            <w:r>
              <w:rPr>
                <w:rFonts w:hint="eastAsia"/>
                <w:bCs/>
                <w:color w:val="000000"/>
                <w:szCs w:val="21"/>
              </w:rPr>
              <w:t>以内）</w:t>
            </w:r>
            <w:r>
              <w:rPr>
                <w:rFonts w:ascii="Arial" w:hAnsi="Arial" w:cs="Arial"/>
                <w:bCs/>
                <w:color w:val="000000"/>
                <w:szCs w:val="21"/>
              </w:rPr>
              <w:t xml:space="preserve">                                                                                                         </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1台</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4395" w:type="dxa"/>
            <w:vAlign w:val="center"/>
          </w:tcPr>
          <w:p>
            <w:pPr>
              <w:rPr>
                <w:rFonts w:ascii="宋体" w:hAnsi="宋体" w:cs="宋体"/>
                <w:bCs/>
                <w:color w:val="000000"/>
                <w:sz w:val="24"/>
              </w:rPr>
            </w:pPr>
            <w:r>
              <w:rPr>
                <w:rFonts w:hint="eastAsia"/>
                <w:bCs/>
                <w:color w:val="000000"/>
                <w:sz w:val="24"/>
              </w:rPr>
              <w:t>控制开关</w:t>
            </w:r>
            <w:r>
              <w:rPr>
                <w:rFonts w:ascii="Arial" w:hAnsi="Arial" w:cs="Arial"/>
                <w:bCs/>
                <w:color w:val="000000"/>
                <w:sz w:val="24"/>
              </w:rPr>
              <w:t xml:space="preserve"> </w:t>
            </w:r>
            <w:r>
              <w:rPr>
                <w:rFonts w:ascii="Arial" w:hAnsi="Arial" w:cs="Arial"/>
                <w:bCs/>
                <w:color w:val="000000"/>
                <w:sz w:val="24"/>
              </w:rPr>
              <w:br w:type="textWrapping"/>
            </w:r>
            <w:r>
              <w:rPr>
                <w:rFonts w:hint="eastAsia"/>
                <w:bCs/>
                <w:color w:val="000000"/>
                <w:szCs w:val="21"/>
              </w:rPr>
              <w:t>三联小型自动空气开关</w:t>
            </w:r>
            <w:r>
              <w:rPr>
                <w:rFonts w:ascii="Arial" w:hAnsi="Arial" w:cs="Arial"/>
                <w:bCs/>
                <w:color w:val="000000"/>
                <w:szCs w:val="21"/>
              </w:rPr>
              <w:t>(100A)</w:t>
            </w:r>
            <w:r>
              <w:rPr>
                <w:rFonts w:hint="eastAsia"/>
                <w:bCs/>
                <w:color w:val="000000"/>
                <w:szCs w:val="21"/>
              </w:rPr>
              <w:t>安装</w:t>
            </w:r>
            <w:r>
              <w:rPr>
                <w:rFonts w:ascii="Arial" w:hAnsi="Arial" w:cs="Arial"/>
                <w:bCs/>
                <w:color w:val="000000"/>
                <w:szCs w:val="21"/>
              </w:rPr>
              <w:t>(</w:t>
            </w:r>
            <w:r>
              <w:rPr>
                <w:rFonts w:hint="eastAsia"/>
                <w:bCs/>
                <w:color w:val="000000"/>
                <w:szCs w:val="21"/>
              </w:rPr>
              <w:t>箱内安装）</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1个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4395" w:type="dxa"/>
            <w:vAlign w:val="center"/>
          </w:tcPr>
          <w:p>
            <w:pPr>
              <w:rPr>
                <w:rFonts w:ascii="宋体" w:hAnsi="宋体" w:cs="宋体"/>
                <w:bCs/>
                <w:color w:val="000000"/>
                <w:sz w:val="24"/>
              </w:rPr>
            </w:pPr>
            <w:r>
              <w:rPr>
                <w:rFonts w:hint="eastAsia"/>
                <w:bCs/>
                <w:color w:val="000000"/>
                <w:sz w:val="24"/>
              </w:rPr>
              <w:t>控制开关</w:t>
            </w:r>
            <w:r>
              <w:rPr>
                <w:rFonts w:ascii="Arial" w:hAnsi="Arial" w:cs="Arial"/>
                <w:bCs/>
                <w:color w:val="000000"/>
                <w:sz w:val="24"/>
              </w:rPr>
              <w:t xml:space="preserve"> </w:t>
            </w:r>
            <w:r>
              <w:rPr>
                <w:rFonts w:ascii="Arial" w:hAnsi="Arial" w:cs="Arial"/>
                <w:bCs/>
                <w:color w:val="000000"/>
                <w:sz w:val="24"/>
              </w:rPr>
              <w:br w:type="textWrapping"/>
            </w:r>
            <w:r>
              <w:rPr>
                <w:rFonts w:hint="eastAsia"/>
                <w:bCs/>
                <w:color w:val="000000"/>
                <w:szCs w:val="21"/>
              </w:rPr>
              <w:t>三联小型自动空气开关</w:t>
            </w:r>
            <w:r>
              <w:rPr>
                <w:rFonts w:ascii="Arial" w:hAnsi="Arial" w:cs="Arial"/>
                <w:bCs/>
                <w:color w:val="000000"/>
                <w:szCs w:val="21"/>
              </w:rPr>
              <w:t>(60A)</w:t>
            </w:r>
            <w:r>
              <w:rPr>
                <w:rFonts w:hint="eastAsia"/>
                <w:bCs/>
                <w:color w:val="000000"/>
                <w:szCs w:val="21"/>
              </w:rPr>
              <w:t>安装</w:t>
            </w:r>
            <w:r>
              <w:rPr>
                <w:rFonts w:ascii="Arial" w:hAnsi="Arial" w:cs="Arial"/>
                <w:bCs/>
                <w:color w:val="000000"/>
                <w:szCs w:val="21"/>
              </w:rPr>
              <w:t>(</w:t>
            </w:r>
            <w:r>
              <w:rPr>
                <w:rFonts w:hint="eastAsia"/>
                <w:bCs/>
                <w:color w:val="000000"/>
                <w:szCs w:val="21"/>
              </w:rPr>
              <w:t>箱内安装）</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2个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4395" w:type="dxa"/>
            <w:vAlign w:val="center"/>
          </w:tcPr>
          <w:p>
            <w:pPr>
              <w:rPr>
                <w:rFonts w:ascii="宋体" w:hAnsi="宋体" w:cs="宋体"/>
                <w:bCs/>
                <w:color w:val="000000"/>
                <w:sz w:val="24"/>
              </w:rPr>
            </w:pPr>
            <w:r>
              <w:rPr>
                <w:rFonts w:hint="eastAsia"/>
                <w:bCs/>
                <w:color w:val="000000"/>
                <w:sz w:val="24"/>
              </w:rPr>
              <w:t>控制开关</w:t>
            </w:r>
            <w:r>
              <w:rPr>
                <w:rFonts w:ascii="Arial" w:hAnsi="Arial" w:cs="Arial"/>
                <w:bCs/>
                <w:color w:val="000000"/>
                <w:sz w:val="24"/>
              </w:rPr>
              <w:t xml:space="preserve"> </w:t>
            </w:r>
            <w:r>
              <w:rPr>
                <w:rFonts w:ascii="Arial" w:hAnsi="Arial" w:cs="Arial"/>
                <w:bCs/>
                <w:color w:val="000000"/>
                <w:sz w:val="24"/>
              </w:rPr>
              <w:br w:type="textWrapping"/>
            </w:r>
            <w:r>
              <w:rPr>
                <w:rFonts w:hint="eastAsia"/>
                <w:bCs/>
                <w:color w:val="000000"/>
                <w:szCs w:val="21"/>
              </w:rPr>
              <w:t>双联小型自动空气开关</w:t>
            </w:r>
            <w:r>
              <w:rPr>
                <w:rFonts w:ascii="Arial" w:hAnsi="Arial" w:cs="Arial"/>
                <w:bCs/>
                <w:color w:val="000000"/>
                <w:szCs w:val="21"/>
              </w:rPr>
              <w:t>(32A)</w:t>
            </w:r>
            <w:r>
              <w:rPr>
                <w:rFonts w:hint="eastAsia"/>
                <w:bCs/>
                <w:color w:val="000000"/>
                <w:szCs w:val="21"/>
              </w:rPr>
              <w:t>安装</w:t>
            </w:r>
            <w:r>
              <w:rPr>
                <w:rFonts w:ascii="Arial" w:hAnsi="Arial" w:cs="Arial"/>
                <w:bCs/>
                <w:color w:val="000000"/>
                <w:szCs w:val="21"/>
              </w:rPr>
              <w:t>(</w:t>
            </w:r>
            <w:r>
              <w:rPr>
                <w:rFonts w:hint="eastAsia"/>
                <w:bCs/>
                <w:color w:val="000000"/>
                <w:szCs w:val="21"/>
              </w:rPr>
              <w:t>箱内安装）</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3个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4395" w:type="dxa"/>
            <w:vAlign w:val="center"/>
          </w:tcPr>
          <w:p>
            <w:pPr>
              <w:rPr>
                <w:rFonts w:ascii="宋体" w:hAnsi="宋体" w:cs="宋体"/>
                <w:bCs/>
                <w:color w:val="000000"/>
                <w:sz w:val="24"/>
              </w:rPr>
            </w:pPr>
            <w:r>
              <w:rPr>
                <w:rFonts w:hint="eastAsia"/>
                <w:bCs/>
                <w:color w:val="000000"/>
                <w:sz w:val="24"/>
              </w:rPr>
              <w:t>电缆线铜头制作及安装</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15个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4395" w:type="dxa"/>
            <w:vAlign w:val="center"/>
          </w:tcPr>
          <w:p>
            <w:pPr>
              <w:rPr>
                <w:rFonts w:ascii="宋体" w:hAnsi="宋体" w:cs="宋体"/>
                <w:bCs/>
                <w:sz w:val="24"/>
              </w:rPr>
            </w:pPr>
            <w:r>
              <w:rPr>
                <w:rFonts w:hint="eastAsia"/>
                <w:bCs/>
                <w:sz w:val="24"/>
              </w:rPr>
              <w:t>电气配线</w:t>
            </w:r>
            <w:r>
              <w:rPr>
                <w:rFonts w:hint="eastAsia"/>
                <w:bCs/>
                <w:sz w:val="24"/>
              </w:rPr>
              <w:br w:type="textWrapping"/>
            </w:r>
            <w:r>
              <w:rPr>
                <w:rFonts w:hint="eastAsia"/>
                <w:bCs/>
                <w:sz w:val="24"/>
              </w:rPr>
              <w:t xml:space="preserve"> </w:t>
            </w:r>
            <w:r>
              <w:rPr>
                <w:rFonts w:hint="eastAsia"/>
                <w:bCs/>
                <w:szCs w:val="21"/>
              </w:rPr>
              <w:t xml:space="preserve"> ①动力管内穿线 BV-6</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73米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4395" w:type="dxa"/>
            <w:vAlign w:val="center"/>
          </w:tcPr>
          <w:p>
            <w:pPr>
              <w:rPr>
                <w:rFonts w:ascii="宋体" w:hAnsi="宋体" w:cs="宋体"/>
                <w:bCs/>
                <w:color w:val="000000"/>
                <w:sz w:val="24"/>
              </w:rPr>
            </w:pPr>
            <w:r>
              <w:rPr>
                <w:rFonts w:hint="eastAsia"/>
                <w:bCs/>
                <w:color w:val="000000"/>
                <w:sz w:val="24"/>
              </w:rPr>
              <w:t>三相五线插座</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4个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4395" w:type="dxa"/>
            <w:vAlign w:val="center"/>
          </w:tcPr>
          <w:p>
            <w:pPr>
              <w:rPr>
                <w:rFonts w:ascii="宋体" w:hAnsi="宋体" w:cs="宋体"/>
                <w:bCs/>
                <w:sz w:val="24"/>
              </w:rPr>
            </w:pPr>
            <w:r>
              <w:rPr>
                <w:rFonts w:hint="eastAsia"/>
                <w:bCs/>
                <w:sz w:val="24"/>
              </w:rPr>
              <w:t>电气配线</w:t>
            </w:r>
            <w:r>
              <w:rPr>
                <w:rFonts w:hint="eastAsia"/>
                <w:bCs/>
                <w:sz w:val="24"/>
              </w:rPr>
              <w:br w:type="textWrapping"/>
            </w:r>
            <w:r>
              <w:rPr>
                <w:rFonts w:hint="eastAsia"/>
                <w:bCs/>
                <w:sz w:val="24"/>
              </w:rPr>
              <w:t xml:space="preserve"> </w:t>
            </w:r>
            <w:r>
              <w:rPr>
                <w:rFonts w:hint="eastAsia"/>
                <w:bCs/>
                <w:szCs w:val="21"/>
              </w:rPr>
              <w:t>①动力管内穿线 BV-4</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166米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p>
        </w:tc>
        <w:tc>
          <w:tcPr>
            <w:tcW w:w="4395" w:type="dxa"/>
            <w:vAlign w:val="center"/>
          </w:tcPr>
          <w:p>
            <w:pPr>
              <w:rPr>
                <w:rFonts w:ascii="宋体" w:hAnsi="宋体" w:cs="宋体"/>
                <w:bCs/>
                <w:sz w:val="24"/>
              </w:rPr>
            </w:pPr>
            <w:r>
              <w:rPr>
                <w:rFonts w:hint="eastAsia"/>
                <w:bCs/>
                <w:sz w:val="24"/>
              </w:rPr>
              <w:t>电气配线</w:t>
            </w:r>
            <w:r>
              <w:rPr>
                <w:rFonts w:hint="eastAsia"/>
                <w:bCs/>
                <w:sz w:val="24"/>
              </w:rPr>
              <w:br w:type="textWrapping"/>
            </w:r>
            <w:r>
              <w:rPr>
                <w:rFonts w:hint="eastAsia"/>
                <w:bCs/>
                <w:szCs w:val="21"/>
              </w:rPr>
              <w:t xml:space="preserve"> ①动力管内穿线 BV-2.5</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112米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p>
        </w:tc>
        <w:tc>
          <w:tcPr>
            <w:tcW w:w="4395" w:type="dxa"/>
            <w:vAlign w:val="center"/>
          </w:tcPr>
          <w:p>
            <w:pPr>
              <w:pStyle w:val="5"/>
              <w:rPr>
                <w:rFonts w:hAnsi="宋体" w:cs="宋体"/>
              </w:rPr>
            </w:pPr>
            <w:r>
              <w:rPr>
                <w:rFonts w:hint="eastAsia"/>
              </w:rPr>
              <w:t>4公分线槽</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36米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p>
        </w:tc>
        <w:tc>
          <w:tcPr>
            <w:tcW w:w="4395" w:type="dxa"/>
            <w:vAlign w:val="center"/>
          </w:tcPr>
          <w:p>
            <w:pPr>
              <w:pStyle w:val="5"/>
              <w:rPr>
                <w:rFonts w:hAnsi="宋体" w:cs="宋体"/>
              </w:rPr>
            </w:pPr>
            <w:r>
              <w:rPr>
                <w:rFonts w:hint="eastAsia"/>
              </w:rPr>
              <w:t>2.5公分线槽</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12米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p>
        </w:tc>
        <w:tc>
          <w:tcPr>
            <w:tcW w:w="4395" w:type="dxa"/>
            <w:vAlign w:val="center"/>
          </w:tcPr>
          <w:p>
            <w:pPr>
              <w:pStyle w:val="5"/>
              <w:rPr>
                <w:rFonts w:hAnsi="宋体" w:cs="宋体"/>
                <w:color w:val="000000"/>
              </w:rPr>
            </w:pPr>
            <w:r>
              <w:rPr>
                <w:rFonts w:hint="eastAsia"/>
                <w:color w:val="000000"/>
              </w:rPr>
              <w:t>五孔插座</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6个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p>
        </w:tc>
        <w:tc>
          <w:tcPr>
            <w:tcW w:w="4395" w:type="dxa"/>
            <w:vAlign w:val="center"/>
          </w:tcPr>
          <w:p>
            <w:pPr>
              <w:pStyle w:val="5"/>
              <w:rPr>
                <w:rFonts w:hAnsi="宋体" w:cs="宋体"/>
                <w:color w:val="000000"/>
              </w:rPr>
            </w:pPr>
            <w:r>
              <w:rPr>
                <w:rFonts w:hint="eastAsia"/>
                <w:color w:val="000000"/>
              </w:rPr>
              <w:t>空调线路改造</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1项</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3" w:type="dxa"/>
            <w:vMerge w:val="continue"/>
            <w:vAlign w:val="center"/>
          </w:tcPr>
          <w:p>
            <w:pPr>
              <w:spacing w:line="0" w:lineRule="atLeast"/>
              <w:jc w:val="center"/>
              <w:rPr>
                <w:rFonts w:ascii="仿宋_GB2312" w:eastAsia="仿宋_GB2312"/>
                <w:sz w:val="30"/>
                <w:szCs w:val="30"/>
              </w:rPr>
            </w:pPr>
          </w:p>
        </w:tc>
        <w:tc>
          <w:tcPr>
            <w:tcW w:w="567" w:type="dxa"/>
          </w:tcPr>
          <w:p>
            <w:pPr>
              <w:spacing w:line="0" w:lineRule="atLeast"/>
              <w:jc w:val="center"/>
              <w:rPr>
                <w:rFonts w:ascii="仿宋_GB2312" w:eastAsia="仿宋_GB2312"/>
                <w:sz w:val="30"/>
                <w:szCs w:val="30"/>
              </w:rPr>
            </w:pPr>
          </w:p>
        </w:tc>
        <w:tc>
          <w:tcPr>
            <w:tcW w:w="7088" w:type="dxa"/>
            <w:gridSpan w:val="3"/>
            <w:vAlign w:val="center"/>
          </w:tcPr>
          <w:p>
            <w:pPr>
              <w:spacing w:line="0" w:lineRule="atLeast"/>
              <w:jc w:val="center"/>
              <w:rPr>
                <w:sz w:val="44"/>
                <w:szCs w:val="44"/>
              </w:rPr>
            </w:pPr>
            <w:r>
              <w:rPr>
                <w:rFonts w:hint="eastAsia"/>
                <w:sz w:val="44"/>
                <w:szCs w:val="44"/>
              </w:rPr>
              <w:t>合计</w:t>
            </w:r>
          </w:p>
        </w:tc>
        <w:tc>
          <w:tcPr>
            <w:tcW w:w="1701" w:type="dxa"/>
            <w:shd w:val="clear" w:color="auto" w:fill="auto"/>
            <w:vAlign w:val="center"/>
          </w:tcPr>
          <w:p>
            <w:pPr>
              <w:spacing w:line="0" w:lineRule="atLeast"/>
              <w:jc w:val="center"/>
              <w:rPr>
                <w:sz w:val="28"/>
                <w:szCs w:val="28"/>
              </w:rPr>
            </w:pPr>
          </w:p>
        </w:tc>
      </w:tr>
    </w:tbl>
    <w:p>
      <w:pPr>
        <w:ind w:left="-420" w:leftChars="-200" w:right="-420" w:rightChars="-200"/>
        <w:rPr>
          <w:sz w:val="28"/>
          <w:szCs w:val="28"/>
        </w:rPr>
      </w:pPr>
      <w:r>
        <w:rPr>
          <w:rFonts w:hint="eastAsia"/>
          <w:sz w:val="28"/>
          <w:szCs w:val="28"/>
        </w:rPr>
        <w:t>注：以上报价包含</w:t>
      </w:r>
      <w:r>
        <w:rPr>
          <w:rFonts w:hint="eastAsia"/>
          <w:b/>
          <w:sz w:val="28"/>
          <w:szCs w:val="28"/>
        </w:rPr>
        <w:t>安装费</w:t>
      </w:r>
      <w:r>
        <w:rPr>
          <w:rFonts w:hint="eastAsia"/>
          <w:sz w:val="28"/>
          <w:szCs w:val="28"/>
        </w:rPr>
        <w:t>、材料费、运费、人工费、管理费、税费、其他隐形费用等。</w:t>
      </w:r>
    </w:p>
    <w:sectPr>
      <w:headerReference r:id="rId3" w:type="default"/>
      <w:pgSz w:w="11906" w:h="16838"/>
      <w:pgMar w:top="1270" w:right="1519" w:bottom="1088"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00E29"/>
    <w:rsid w:val="000139A3"/>
    <w:rsid w:val="0001421E"/>
    <w:rsid w:val="00017E30"/>
    <w:rsid w:val="00024B9F"/>
    <w:rsid w:val="00025C6A"/>
    <w:rsid w:val="000405CD"/>
    <w:rsid w:val="000469A3"/>
    <w:rsid w:val="00047AC5"/>
    <w:rsid w:val="00050894"/>
    <w:rsid w:val="00050C52"/>
    <w:rsid w:val="0005239B"/>
    <w:rsid w:val="0005281D"/>
    <w:rsid w:val="000619A1"/>
    <w:rsid w:val="0006345C"/>
    <w:rsid w:val="00066B0D"/>
    <w:rsid w:val="000724B4"/>
    <w:rsid w:val="00084565"/>
    <w:rsid w:val="00086604"/>
    <w:rsid w:val="00090853"/>
    <w:rsid w:val="0009496E"/>
    <w:rsid w:val="000A219E"/>
    <w:rsid w:val="000A6601"/>
    <w:rsid w:val="000B14CC"/>
    <w:rsid w:val="000C1ED0"/>
    <w:rsid w:val="000C5371"/>
    <w:rsid w:val="000C685D"/>
    <w:rsid w:val="000D624A"/>
    <w:rsid w:val="000E4DC2"/>
    <w:rsid w:val="000E5CBE"/>
    <w:rsid w:val="000F0BC3"/>
    <w:rsid w:val="000F7527"/>
    <w:rsid w:val="000F7D6E"/>
    <w:rsid w:val="00103743"/>
    <w:rsid w:val="0010378D"/>
    <w:rsid w:val="00104F78"/>
    <w:rsid w:val="00105654"/>
    <w:rsid w:val="00105E4D"/>
    <w:rsid w:val="00112BD2"/>
    <w:rsid w:val="00113EB0"/>
    <w:rsid w:val="001207C4"/>
    <w:rsid w:val="00130D10"/>
    <w:rsid w:val="00163D1B"/>
    <w:rsid w:val="00164AFD"/>
    <w:rsid w:val="00164C53"/>
    <w:rsid w:val="001658F7"/>
    <w:rsid w:val="00170F00"/>
    <w:rsid w:val="00183396"/>
    <w:rsid w:val="00193139"/>
    <w:rsid w:val="001A241E"/>
    <w:rsid w:val="001B5C91"/>
    <w:rsid w:val="001C311F"/>
    <w:rsid w:val="001D192B"/>
    <w:rsid w:val="001D3DB8"/>
    <w:rsid w:val="001D525D"/>
    <w:rsid w:val="001D6C2B"/>
    <w:rsid w:val="001D7AA5"/>
    <w:rsid w:val="001F14B8"/>
    <w:rsid w:val="0020086A"/>
    <w:rsid w:val="0020485B"/>
    <w:rsid w:val="002050E1"/>
    <w:rsid w:val="0020543A"/>
    <w:rsid w:val="0020747A"/>
    <w:rsid w:val="00215AE9"/>
    <w:rsid w:val="0021787C"/>
    <w:rsid w:val="00220EBB"/>
    <w:rsid w:val="00221065"/>
    <w:rsid w:val="00221F3F"/>
    <w:rsid w:val="00222D14"/>
    <w:rsid w:val="00226B80"/>
    <w:rsid w:val="00230034"/>
    <w:rsid w:val="00232D73"/>
    <w:rsid w:val="00236023"/>
    <w:rsid w:val="00243D80"/>
    <w:rsid w:val="00251019"/>
    <w:rsid w:val="00254259"/>
    <w:rsid w:val="002647E4"/>
    <w:rsid w:val="00267962"/>
    <w:rsid w:val="002841D7"/>
    <w:rsid w:val="00294043"/>
    <w:rsid w:val="002A4102"/>
    <w:rsid w:val="002A469A"/>
    <w:rsid w:val="002B1325"/>
    <w:rsid w:val="002B2EAA"/>
    <w:rsid w:val="002C4A3B"/>
    <w:rsid w:val="002C6593"/>
    <w:rsid w:val="002E27B0"/>
    <w:rsid w:val="002E7E55"/>
    <w:rsid w:val="00301EB4"/>
    <w:rsid w:val="003068C3"/>
    <w:rsid w:val="0030770D"/>
    <w:rsid w:val="00311378"/>
    <w:rsid w:val="0032285B"/>
    <w:rsid w:val="003236E4"/>
    <w:rsid w:val="003271D9"/>
    <w:rsid w:val="003344DE"/>
    <w:rsid w:val="00334DE9"/>
    <w:rsid w:val="003414C6"/>
    <w:rsid w:val="003431A3"/>
    <w:rsid w:val="00355076"/>
    <w:rsid w:val="0036293C"/>
    <w:rsid w:val="00362BC0"/>
    <w:rsid w:val="00370191"/>
    <w:rsid w:val="00382062"/>
    <w:rsid w:val="00386C41"/>
    <w:rsid w:val="0039281E"/>
    <w:rsid w:val="00392D7D"/>
    <w:rsid w:val="00394CD7"/>
    <w:rsid w:val="0039658A"/>
    <w:rsid w:val="00397179"/>
    <w:rsid w:val="003A187B"/>
    <w:rsid w:val="003B100F"/>
    <w:rsid w:val="003B597F"/>
    <w:rsid w:val="003B7533"/>
    <w:rsid w:val="003C724C"/>
    <w:rsid w:val="003C7506"/>
    <w:rsid w:val="003D293E"/>
    <w:rsid w:val="003D56ED"/>
    <w:rsid w:val="003F0567"/>
    <w:rsid w:val="0041115D"/>
    <w:rsid w:val="00412B69"/>
    <w:rsid w:val="004147C7"/>
    <w:rsid w:val="00422566"/>
    <w:rsid w:val="00422E7D"/>
    <w:rsid w:val="00425E39"/>
    <w:rsid w:val="00436B3E"/>
    <w:rsid w:val="004419F5"/>
    <w:rsid w:val="00450456"/>
    <w:rsid w:val="00462368"/>
    <w:rsid w:val="00464790"/>
    <w:rsid w:val="00466B2A"/>
    <w:rsid w:val="00466E54"/>
    <w:rsid w:val="00472008"/>
    <w:rsid w:val="004737AB"/>
    <w:rsid w:val="00484D65"/>
    <w:rsid w:val="004921C4"/>
    <w:rsid w:val="004A192E"/>
    <w:rsid w:val="004A74D6"/>
    <w:rsid w:val="004B011B"/>
    <w:rsid w:val="004B04EB"/>
    <w:rsid w:val="004C087B"/>
    <w:rsid w:val="004C2C10"/>
    <w:rsid w:val="004C404D"/>
    <w:rsid w:val="004C5473"/>
    <w:rsid w:val="004C59BA"/>
    <w:rsid w:val="004D1DCE"/>
    <w:rsid w:val="004D5161"/>
    <w:rsid w:val="004D6B5A"/>
    <w:rsid w:val="004E1F88"/>
    <w:rsid w:val="004E30DF"/>
    <w:rsid w:val="004E3AA6"/>
    <w:rsid w:val="004E4207"/>
    <w:rsid w:val="004E4F95"/>
    <w:rsid w:val="004E7BE4"/>
    <w:rsid w:val="004F09EE"/>
    <w:rsid w:val="004F1F71"/>
    <w:rsid w:val="00510924"/>
    <w:rsid w:val="00510E80"/>
    <w:rsid w:val="00520528"/>
    <w:rsid w:val="0052203D"/>
    <w:rsid w:val="00532228"/>
    <w:rsid w:val="00537090"/>
    <w:rsid w:val="005450DA"/>
    <w:rsid w:val="00546050"/>
    <w:rsid w:val="005464A4"/>
    <w:rsid w:val="00555315"/>
    <w:rsid w:val="005619E2"/>
    <w:rsid w:val="005668E5"/>
    <w:rsid w:val="00566FF1"/>
    <w:rsid w:val="00570D2E"/>
    <w:rsid w:val="00585644"/>
    <w:rsid w:val="00587406"/>
    <w:rsid w:val="005916C5"/>
    <w:rsid w:val="005A634B"/>
    <w:rsid w:val="005B6D57"/>
    <w:rsid w:val="005C058B"/>
    <w:rsid w:val="005C0CBD"/>
    <w:rsid w:val="005C72ED"/>
    <w:rsid w:val="005D347F"/>
    <w:rsid w:val="005D5621"/>
    <w:rsid w:val="005D700C"/>
    <w:rsid w:val="005E1538"/>
    <w:rsid w:val="005F4036"/>
    <w:rsid w:val="00627753"/>
    <w:rsid w:val="00636891"/>
    <w:rsid w:val="00646B96"/>
    <w:rsid w:val="0065076C"/>
    <w:rsid w:val="00652C52"/>
    <w:rsid w:val="0065347D"/>
    <w:rsid w:val="006669AF"/>
    <w:rsid w:val="00677810"/>
    <w:rsid w:val="006838C4"/>
    <w:rsid w:val="0068526A"/>
    <w:rsid w:val="00693340"/>
    <w:rsid w:val="006A138E"/>
    <w:rsid w:val="006A1729"/>
    <w:rsid w:val="006A3B3C"/>
    <w:rsid w:val="006B40CD"/>
    <w:rsid w:val="006C5169"/>
    <w:rsid w:val="006C546D"/>
    <w:rsid w:val="006C6AB3"/>
    <w:rsid w:val="006D2842"/>
    <w:rsid w:val="006D334D"/>
    <w:rsid w:val="006E4B6D"/>
    <w:rsid w:val="006E53F6"/>
    <w:rsid w:val="006F15D4"/>
    <w:rsid w:val="006F27E3"/>
    <w:rsid w:val="006F5389"/>
    <w:rsid w:val="006F53EA"/>
    <w:rsid w:val="00703917"/>
    <w:rsid w:val="007159E4"/>
    <w:rsid w:val="007162B0"/>
    <w:rsid w:val="00720899"/>
    <w:rsid w:val="00721ECD"/>
    <w:rsid w:val="00723E3D"/>
    <w:rsid w:val="00727163"/>
    <w:rsid w:val="00730257"/>
    <w:rsid w:val="00734E78"/>
    <w:rsid w:val="00737CD0"/>
    <w:rsid w:val="00746D20"/>
    <w:rsid w:val="00751B2E"/>
    <w:rsid w:val="00752BF2"/>
    <w:rsid w:val="00753039"/>
    <w:rsid w:val="007547A3"/>
    <w:rsid w:val="00754E03"/>
    <w:rsid w:val="00761BB1"/>
    <w:rsid w:val="00762213"/>
    <w:rsid w:val="007724A3"/>
    <w:rsid w:val="007749BE"/>
    <w:rsid w:val="00774F89"/>
    <w:rsid w:val="00790E82"/>
    <w:rsid w:val="007A0C28"/>
    <w:rsid w:val="007A47AA"/>
    <w:rsid w:val="007A52C5"/>
    <w:rsid w:val="007B1485"/>
    <w:rsid w:val="007B2E66"/>
    <w:rsid w:val="007B2E7F"/>
    <w:rsid w:val="007C1E7C"/>
    <w:rsid w:val="007C20F6"/>
    <w:rsid w:val="007C4E43"/>
    <w:rsid w:val="007C7C92"/>
    <w:rsid w:val="007E254C"/>
    <w:rsid w:val="007E2569"/>
    <w:rsid w:val="007E7AF1"/>
    <w:rsid w:val="007F1DA1"/>
    <w:rsid w:val="0080628D"/>
    <w:rsid w:val="008065DC"/>
    <w:rsid w:val="0081438B"/>
    <w:rsid w:val="00815BFB"/>
    <w:rsid w:val="00823B1E"/>
    <w:rsid w:val="008244DA"/>
    <w:rsid w:val="00825037"/>
    <w:rsid w:val="00833950"/>
    <w:rsid w:val="00837A1F"/>
    <w:rsid w:val="008431D3"/>
    <w:rsid w:val="00854915"/>
    <w:rsid w:val="00857CAC"/>
    <w:rsid w:val="00863E01"/>
    <w:rsid w:val="008710AF"/>
    <w:rsid w:val="008741E8"/>
    <w:rsid w:val="00877FFC"/>
    <w:rsid w:val="0088081C"/>
    <w:rsid w:val="00883BEF"/>
    <w:rsid w:val="00885836"/>
    <w:rsid w:val="008A78E9"/>
    <w:rsid w:val="008B0901"/>
    <w:rsid w:val="008B0B3C"/>
    <w:rsid w:val="008C0233"/>
    <w:rsid w:val="008C3886"/>
    <w:rsid w:val="008C72B6"/>
    <w:rsid w:val="008E07F6"/>
    <w:rsid w:val="008E10DE"/>
    <w:rsid w:val="008E2760"/>
    <w:rsid w:val="008F6FF1"/>
    <w:rsid w:val="00900CC8"/>
    <w:rsid w:val="009059C2"/>
    <w:rsid w:val="00905E14"/>
    <w:rsid w:val="00910374"/>
    <w:rsid w:val="009208C8"/>
    <w:rsid w:val="00926FAA"/>
    <w:rsid w:val="00927C00"/>
    <w:rsid w:val="009327C1"/>
    <w:rsid w:val="00933A8A"/>
    <w:rsid w:val="00947271"/>
    <w:rsid w:val="009550DF"/>
    <w:rsid w:val="009559BB"/>
    <w:rsid w:val="0095719D"/>
    <w:rsid w:val="00957CB4"/>
    <w:rsid w:val="0096075A"/>
    <w:rsid w:val="00990A91"/>
    <w:rsid w:val="009939A9"/>
    <w:rsid w:val="00994CCB"/>
    <w:rsid w:val="00997398"/>
    <w:rsid w:val="009C3FE3"/>
    <w:rsid w:val="009D1CE6"/>
    <w:rsid w:val="009E365B"/>
    <w:rsid w:val="009E7C92"/>
    <w:rsid w:val="00A0377F"/>
    <w:rsid w:val="00A14E2F"/>
    <w:rsid w:val="00A158BE"/>
    <w:rsid w:val="00A203BD"/>
    <w:rsid w:val="00A207EC"/>
    <w:rsid w:val="00A405BE"/>
    <w:rsid w:val="00A4217D"/>
    <w:rsid w:val="00A42202"/>
    <w:rsid w:val="00A452F7"/>
    <w:rsid w:val="00A54C95"/>
    <w:rsid w:val="00A55083"/>
    <w:rsid w:val="00A5521C"/>
    <w:rsid w:val="00A562A4"/>
    <w:rsid w:val="00A5730D"/>
    <w:rsid w:val="00A818A7"/>
    <w:rsid w:val="00A922FF"/>
    <w:rsid w:val="00A9622F"/>
    <w:rsid w:val="00AA398A"/>
    <w:rsid w:val="00AC1BBD"/>
    <w:rsid w:val="00AC1C90"/>
    <w:rsid w:val="00AD04BD"/>
    <w:rsid w:val="00AD1219"/>
    <w:rsid w:val="00AF0DC3"/>
    <w:rsid w:val="00B11B24"/>
    <w:rsid w:val="00B1237F"/>
    <w:rsid w:val="00B123FA"/>
    <w:rsid w:val="00B15BA5"/>
    <w:rsid w:val="00B32EBE"/>
    <w:rsid w:val="00B336C4"/>
    <w:rsid w:val="00B4114B"/>
    <w:rsid w:val="00B418E9"/>
    <w:rsid w:val="00B419C1"/>
    <w:rsid w:val="00B447B2"/>
    <w:rsid w:val="00B47ECE"/>
    <w:rsid w:val="00B50FBD"/>
    <w:rsid w:val="00B60499"/>
    <w:rsid w:val="00B62CA7"/>
    <w:rsid w:val="00B62CC5"/>
    <w:rsid w:val="00B64AC1"/>
    <w:rsid w:val="00B6588E"/>
    <w:rsid w:val="00B77C27"/>
    <w:rsid w:val="00B86A71"/>
    <w:rsid w:val="00BA1F57"/>
    <w:rsid w:val="00BA65EA"/>
    <w:rsid w:val="00BA77D4"/>
    <w:rsid w:val="00BA7E6B"/>
    <w:rsid w:val="00BB727E"/>
    <w:rsid w:val="00BC0A35"/>
    <w:rsid w:val="00BC1811"/>
    <w:rsid w:val="00BC2137"/>
    <w:rsid w:val="00BC4C1A"/>
    <w:rsid w:val="00BC5B29"/>
    <w:rsid w:val="00BC79C6"/>
    <w:rsid w:val="00BD0238"/>
    <w:rsid w:val="00BD0912"/>
    <w:rsid w:val="00BD6D0B"/>
    <w:rsid w:val="00BD7F45"/>
    <w:rsid w:val="00BE1109"/>
    <w:rsid w:val="00BE1472"/>
    <w:rsid w:val="00BE18B7"/>
    <w:rsid w:val="00BE2279"/>
    <w:rsid w:val="00C00061"/>
    <w:rsid w:val="00C01EBE"/>
    <w:rsid w:val="00C01F6D"/>
    <w:rsid w:val="00C02005"/>
    <w:rsid w:val="00C05B61"/>
    <w:rsid w:val="00C061B6"/>
    <w:rsid w:val="00C12A40"/>
    <w:rsid w:val="00C17BB3"/>
    <w:rsid w:val="00C226D6"/>
    <w:rsid w:val="00C26F8D"/>
    <w:rsid w:val="00C467C1"/>
    <w:rsid w:val="00C50135"/>
    <w:rsid w:val="00C57BC3"/>
    <w:rsid w:val="00C60FDC"/>
    <w:rsid w:val="00C72D03"/>
    <w:rsid w:val="00C7768F"/>
    <w:rsid w:val="00C77DBF"/>
    <w:rsid w:val="00C80D9C"/>
    <w:rsid w:val="00C829E9"/>
    <w:rsid w:val="00C92DD8"/>
    <w:rsid w:val="00C9697A"/>
    <w:rsid w:val="00CA56D8"/>
    <w:rsid w:val="00CA70B3"/>
    <w:rsid w:val="00CB595C"/>
    <w:rsid w:val="00CC1783"/>
    <w:rsid w:val="00CC67CD"/>
    <w:rsid w:val="00CC7830"/>
    <w:rsid w:val="00CD0B6B"/>
    <w:rsid w:val="00CD54FB"/>
    <w:rsid w:val="00CE1260"/>
    <w:rsid w:val="00CE61F4"/>
    <w:rsid w:val="00CF34CD"/>
    <w:rsid w:val="00CF76E9"/>
    <w:rsid w:val="00D06F65"/>
    <w:rsid w:val="00D16BF2"/>
    <w:rsid w:val="00D22631"/>
    <w:rsid w:val="00D25202"/>
    <w:rsid w:val="00D305AC"/>
    <w:rsid w:val="00D33C1D"/>
    <w:rsid w:val="00D36DF8"/>
    <w:rsid w:val="00D4564F"/>
    <w:rsid w:val="00D61D08"/>
    <w:rsid w:val="00D71AF1"/>
    <w:rsid w:val="00D73671"/>
    <w:rsid w:val="00D92002"/>
    <w:rsid w:val="00D9357C"/>
    <w:rsid w:val="00D95540"/>
    <w:rsid w:val="00D97519"/>
    <w:rsid w:val="00DA1CA1"/>
    <w:rsid w:val="00DA434A"/>
    <w:rsid w:val="00DB3121"/>
    <w:rsid w:val="00DB755B"/>
    <w:rsid w:val="00DC577F"/>
    <w:rsid w:val="00DC70EB"/>
    <w:rsid w:val="00DD1367"/>
    <w:rsid w:val="00DE06EC"/>
    <w:rsid w:val="00DE4EF4"/>
    <w:rsid w:val="00DE7BA5"/>
    <w:rsid w:val="00DF0846"/>
    <w:rsid w:val="00DF3F02"/>
    <w:rsid w:val="00DF4A4E"/>
    <w:rsid w:val="00E0176F"/>
    <w:rsid w:val="00E01933"/>
    <w:rsid w:val="00E03A35"/>
    <w:rsid w:val="00E042A2"/>
    <w:rsid w:val="00E04BFD"/>
    <w:rsid w:val="00E06B30"/>
    <w:rsid w:val="00E22A93"/>
    <w:rsid w:val="00E23C2E"/>
    <w:rsid w:val="00E3569A"/>
    <w:rsid w:val="00E356AC"/>
    <w:rsid w:val="00E36278"/>
    <w:rsid w:val="00E449F5"/>
    <w:rsid w:val="00E5007E"/>
    <w:rsid w:val="00E50394"/>
    <w:rsid w:val="00E66F96"/>
    <w:rsid w:val="00E82B45"/>
    <w:rsid w:val="00E97A04"/>
    <w:rsid w:val="00EA3EF3"/>
    <w:rsid w:val="00EA5D7B"/>
    <w:rsid w:val="00EB11CE"/>
    <w:rsid w:val="00EB3823"/>
    <w:rsid w:val="00EB406D"/>
    <w:rsid w:val="00EC3494"/>
    <w:rsid w:val="00EC6A6D"/>
    <w:rsid w:val="00ED5446"/>
    <w:rsid w:val="00ED7B13"/>
    <w:rsid w:val="00EE3160"/>
    <w:rsid w:val="00F05868"/>
    <w:rsid w:val="00F11EC0"/>
    <w:rsid w:val="00F12773"/>
    <w:rsid w:val="00F20AB4"/>
    <w:rsid w:val="00F21AFE"/>
    <w:rsid w:val="00F2450B"/>
    <w:rsid w:val="00F24CC1"/>
    <w:rsid w:val="00F2687F"/>
    <w:rsid w:val="00F44723"/>
    <w:rsid w:val="00F53425"/>
    <w:rsid w:val="00F5423D"/>
    <w:rsid w:val="00F62A4F"/>
    <w:rsid w:val="00F7272E"/>
    <w:rsid w:val="00F754F3"/>
    <w:rsid w:val="00F77B19"/>
    <w:rsid w:val="00F8296B"/>
    <w:rsid w:val="00F91CC1"/>
    <w:rsid w:val="00F93470"/>
    <w:rsid w:val="00F944AE"/>
    <w:rsid w:val="00FA3CD1"/>
    <w:rsid w:val="00FA5052"/>
    <w:rsid w:val="00FB052F"/>
    <w:rsid w:val="00FB095B"/>
    <w:rsid w:val="00FB5C6F"/>
    <w:rsid w:val="00FB6298"/>
    <w:rsid w:val="00FC14EA"/>
    <w:rsid w:val="00FC40B2"/>
    <w:rsid w:val="00FD0E1E"/>
    <w:rsid w:val="00FE7EAA"/>
    <w:rsid w:val="00FF55CB"/>
    <w:rsid w:val="00FF5B1F"/>
    <w:rsid w:val="13CE5373"/>
    <w:rsid w:val="15571E6F"/>
    <w:rsid w:val="1F923F0E"/>
    <w:rsid w:val="3F127D21"/>
    <w:rsid w:val="452D04FC"/>
    <w:rsid w:val="543804D4"/>
    <w:rsid w:val="585B05B7"/>
    <w:rsid w:val="69410A84"/>
    <w:rsid w:val="7BBF56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380" w:lineRule="exact"/>
    </w:pPr>
    <w:rPr>
      <w:sz w:val="2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99"/>
    <w:pPr>
      <w:spacing w:beforeAutospacing="1" w:afterAutospacing="1"/>
      <w:jc w:val="left"/>
    </w:pPr>
    <w:rPr>
      <w:rFonts w:ascii="Calibri" w:hAnsi="Calibri"/>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0"/>
    <w:rPr>
      <w:rFonts w:hint="default" w:ascii="Arial" w:hAnsi="Arial" w:cs="Arial"/>
      <w:color w:val="404040"/>
      <w:sz w:val="18"/>
      <w:szCs w:val="18"/>
      <w:u w:val="none"/>
    </w:rPr>
  </w:style>
  <w:style w:type="character" w:customStyle="1" w:styleId="15">
    <w:name w:val="页眉 Char"/>
    <w:link w:val="9"/>
    <w:qFormat/>
    <w:uiPriority w:val="0"/>
    <w:rPr>
      <w:kern w:val="2"/>
      <w:sz w:val="18"/>
      <w:szCs w:val="18"/>
    </w:rPr>
  </w:style>
  <w:style w:type="character" w:customStyle="1" w:styleId="16">
    <w:name w:val="页脚 Char"/>
    <w:link w:val="8"/>
    <w:qFormat/>
    <w:uiPriority w:val="0"/>
    <w:rPr>
      <w:kern w:val="2"/>
      <w:sz w:val="18"/>
      <w:szCs w:val="18"/>
    </w:rPr>
  </w:style>
  <w:style w:type="character" w:customStyle="1" w:styleId="17">
    <w:name w:val="批注框文本 Char"/>
    <w:link w:val="7"/>
    <w:qFormat/>
    <w:uiPriority w:val="0"/>
    <w:rPr>
      <w:kern w:val="2"/>
      <w:sz w:val="18"/>
      <w:szCs w:val="18"/>
    </w:rPr>
  </w:style>
  <w:style w:type="paragraph" w:customStyle="1" w:styleId="18">
    <w:name w:val="样式3"/>
    <w:basedOn w:val="5"/>
    <w:qFormat/>
    <w:uiPriority w:val="0"/>
    <w:pPr>
      <w:spacing w:line="0" w:lineRule="atLeast"/>
      <w:outlineLvl w:val="0"/>
    </w:pPr>
    <w:rPr>
      <w:rFonts w:cs="Times New Roman"/>
      <w:sz w:val="28"/>
      <w:szCs w:val="20"/>
    </w:rPr>
  </w:style>
  <w:style w:type="character" w:customStyle="1" w:styleId="19">
    <w:name w:val="标题 3 Char"/>
    <w:link w:val="2"/>
    <w:qFormat/>
    <w:uiPriority w:val="9"/>
    <w:rPr>
      <w:rFonts w:ascii="宋体" w:hAnsi="宋体" w:cs="宋体"/>
      <w:b/>
      <w:bCs/>
      <w:sz w:val="27"/>
      <w:szCs w:val="27"/>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371</Words>
  <Characters>2117</Characters>
  <Lines>17</Lines>
  <Paragraphs>4</Paragraphs>
  <TotalTime>4</TotalTime>
  <ScaleCrop>false</ScaleCrop>
  <LinksUpToDate>false</LinksUpToDate>
  <CharactersWithSpaces>2484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2020-06-09T02:11:00Z</dcterms:created>
  <dc:creator>User</dc:creator>
  <cp:lastModifiedBy>柯柳玉</cp:lastModifiedBy>
  <cp:lastPrinted>2019-10-16T02:01:00Z</cp:lastPrinted>
  <dcterms:modified xsi:type="dcterms:W3CDTF">2020-06-10T03:38:19Z</dcterms:modified>
  <dc:title>师范学院研究生学生公寓项目招标公告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